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A7C5ED" w14:textId="77777777" w:rsidR="00E65FC0" w:rsidRPr="00F921B0" w:rsidRDefault="00845255" w:rsidP="00845255">
      <w:pPr>
        <w:jc w:val="center"/>
        <w:rPr>
          <w:rFonts w:asciiTheme="majorHAnsi" w:hAnsiTheme="majorHAnsi" w:cs="Tahoma"/>
          <w:b/>
          <w:lang w:val="hr-HR"/>
        </w:rPr>
      </w:pPr>
      <w:r w:rsidRPr="00F921B0">
        <w:rPr>
          <w:rFonts w:asciiTheme="majorHAnsi" w:hAnsiTheme="majorHAnsi" w:cs="Tahoma"/>
          <w:b/>
          <w:lang w:val="hr-HR"/>
        </w:rPr>
        <w:t>UPUTE za prijavu na NATJEČAJ za dodjelu financijskih potpora</w:t>
      </w:r>
    </w:p>
    <w:p w14:paraId="06611587" w14:textId="77777777" w:rsidR="00845255" w:rsidRPr="00F921B0" w:rsidRDefault="00845255" w:rsidP="00845255">
      <w:pPr>
        <w:jc w:val="center"/>
        <w:rPr>
          <w:rFonts w:asciiTheme="majorHAnsi" w:hAnsiTheme="majorHAnsi" w:cs="Tahoma"/>
          <w:b/>
          <w:lang w:val="hr-HR"/>
        </w:rPr>
      </w:pPr>
      <w:r w:rsidRPr="00F921B0">
        <w:rPr>
          <w:rFonts w:asciiTheme="majorHAnsi" w:hAnsiTheme="majorHAnsi" w:cs="Tahoma"/>
          <w:b/>
          <w:lang w:val="hr-HR"/>
        </w:rPr>
        <w:t>u okviru ERASMUS+ projekta 2019-1-HR01-KA107-060313</w:t>
      </w:r>
    </w:p>
    <w:p w14:paraId="55839C68" w14:textId="0CDBDACD" w:rsidR="00845255" w:rsidRPr="00F921B0" w:rsidRDefault="00845255" w:rsidP="00845255">
      <w:pPr>
        <w:jc w:val="center"/>
        <w:rPr>
          <w:rFonts w:asciiTheme="majorHAnsi" w:hAnsiTheme="majorHAnsi" w:cs="Tahoma"/>
          <w:lang w:val="hr-HR"/>
        </w:rPr>
      </w:pPr>
      <w:r w:rsidRPr="001B3A43">
        <w:rPr>
          <w:rFonts w:asciiTheme="majorHAnsi" w:hAnsiTheme="majorHAnsi" w:cs="Tahoma"/>
          <w:lang w:val="hr-HR"/>
        </w:rPr>
        <w:t>(20</w:t>
      </w:r>
      <w:r w:rsidR="00AA1B6D" w:rsidRPr="001B3A43">
        <w:rPr>
          <w:rFonts w:asciiTheme="majorHAnsi" w:hAnsiTheme="majorHAnsi" w:cs="Tahoma"/>
          <w:lang w:val="hr-HR"/>
        </w:rPr>
        <w:t>2</w:t>
      </w:r>
      <w:r w:rsidR="001B3A43" w:rsidRPr="001B3A43">
        <w:rPr>
          <w:rFonts w:asciiTheme="majorHAnsi" w:hAnsiTheme="majorHAnsi" w:cs="Tahoma"/>
          <w:lang w:val="hr-HR"/>
        </w:rPr>
        <w:t>1</w:t>
      </w:r>
      <w:r w:rsidRPr="001B3A43">
        <w:rPr>
          <w:rFonts w:asciiTheme="majorHAnsi" w:hAnsiTheme="majorHAnsi" w:cs="Tahoma"/>
          <w:lang w:val="hr-HR"/>
        </w:rPr>
        <w:t>./202</w:t>
      </w:r>
      <w:r w:rsidR="001B3A43" w:rsidRPr="001B3A43">
        <w:rPr>
          <w:rFonts w:asciiTheme="majorHAnsi" w:hAnsiTheme="majorHAnsi" w:cs="Tahoma"/>
          <w:lang w:val="hr-HR"/>
        </w:rPr>
        <w:t>2</w:t>
      </w:r>
      <w:r w:rsidRPr="001B3A43">
        <w:rPr>
          <w:rFonts w:asciiTheme="majorHAnsi" w:hAnsiTheme="majorHAnsi" w:cs="Tahoma"/>
          <w:lang w:val="hr-HR"/>
        </w:rPr>
        <w:t>. ak.</w:t>
      </w:r>
      <w:r w:rsidR="00AA1B6D" w:rsidRPr="001B3A43">
        <w:rPr>
          <w:rFonts w:asciiTheme="majorHAnsi" w:hAnsiTheme="majorHAnsi" w:cs="Tahoma"/>
          <w:lang w:val="hr-HR"/>
        </w:rPr>
        <w:t xml:space="preserve"> </w:t>
      </w:r>
      <w:r w:rsidRPr="001B3A43">
        <w:rPr>
          <w:rFonts w:asciiTheme="majorHAnsi" w:hAnsiTheme="majorHAnsi" w:cs="Tahoma"/>
          <w:lang w:val="hr-HR"/>
        </w:rPr>
        <w:t>god. na partnerskim sveučilištima u BIH)</w:t>
      </w:r>
    </w:p>
    <w:p w14:paraId="35141CBF" w14:textId="77777777" w:rsidR="00845255" w:rsidRPr="00F921B0" w:rsidRDefault="00845255" w:rsidP="00845255">
      <w:pPr>
        <w:jc w:val="center"/>
        <w:rPr>
          <w:rFonts w:asciiTheme="majorHAnsi" w:hAnsiTheme="majorHAnsi" w:cs="Tahoma"/>
          <w:lang w:val="hr-HR"/>
        </w:rPr>
      </w:pPr>
    </w:p>
    <w:p w14:paraId="5F9F927E" w14:textId="77777777" w:rsidR="00845255" w:rsidRPr="00F921B0" w:rsidRDefault="000F246D" w:rsidP="00845255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>Sveučilište u Sarajevu: Ekonomski fakultet</w:t>
      </w:r>
      <w:r w:rsidR="00B80FC8" w:rsidRPr="00F921B0">
        <w:rPr>
          <w:rFonts w:asciiTheme="majorHAnsi" w:hAnsiTheme="majorHAnsi" w:cs="Tahoma"/>
          <w:lang w:val="hr-HR"/>
        </w:rPr>
        <w:t xml:space="preserve"> u Sarajevu (</w:t>
      </w:r>
      <w:hyperlink r:id="rId7" w:history="1">
        <w:r w:rsidR="002876E3" w:rsidRPr="00F921B0">
          <w:rPr>
            <w:rStyle w:val="Hiperveza"/>
            <w:rFonts w:asciiTheme="majorHAnsi" w:hAnsiTheme="majorHAnsi" w:cs="Tahoma"/>
            <w:color w:val="auto"/>
            <w:lang w:val="hr-HR"/>
          </w:rPr>
          <w:t>http://www.efsa.unsa.ba/ef/bs</w:t>
        </w:r>
      </w:hyperlink>
      <w:r w:rsidR="00B80FC8" w:rsidRPr="00F921B0">
        <w:rPr>
          <w:rFonts w:asciiTheme="majorHAnsi" w:hAnsiTheme="majorHAnsi" w:cs="Tahoma"/>
          <w:lang w:val="hr-HR"/>
        </w:rPr>
        <w:t>)</w:t>
      </w:r>
    </w:p>
    <w:p w14:paraId="734405BA" w14:textId="61DDF406" w:rsidR="00F921B0" w:rsidRPr="00F921B0" w:rsidRDefault="00F921B0" w:rsidP="00F921B0">
      <w:pPr>
        <w:pStyle w:val="Odlomakpopisa"/>
        <w:numPr>
          <w:ilvl w:val="0"/>
          <w:numId w:val="24"/>
        </w:num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>1 sudionik, 4 mjeseca</w:t>
      </w:r>
    </w:p>
    <w:p w14:paraId="7EABB0BE" w14:textId="7D71ACF0" w:rsidR="002876E3" w:rsidRPr="00F921B0" w:rsidRDefault="00F921B0" w:rsidP="002876E3">
      <w:pPr>
        <w:pStyle w:val="Odlomakpopisa"/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 xml:space="preserve"> </w:t>
      </w:r>
    </w:p>
    <w:p w14:paraId="1BA8730B" w14:textId="77777777" w:rsidR="00B80FC8" w:rsidRPr="00F921B0" w:rsidRDefault="000F246D" w:rsidP="00845255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 xml:space="preserve">Sveučilište u Mostaru: </w:t>
      </w:r>
      <w:r w:rsidR="00B80FC8" w:rsidRPr="00F921B0">
        <w:rPr>
          <w:rFonts w:asciiTheme="majorHAnsi" w:hAnsiTheme="majorHAnsi" w:cs="Tahoma"/>
          <w:lang w:val="hr-HR"/>
        </w:rPr>
        <w:t>Ekonomski fakultet u Mostaru (</w:t>
      </w:r>
      <w:hyperlink r:id="rId8" w:history="1">
        <w:r w:rsidR="00B80FC8" w:rsidRPr="00F921B0">
          <w:rPr>
            <w:rStyle w:val="Hiperveza"/>
            <w:rFonts w:asciiTheme="majorHAnsi" w:hAnsiTheme="majorHAnsi" w:cs="Tahoma"/>
            <w:color w:val="auto"/>
            <w:lang w:val="hr-HR"/>
          </w:rPr>
          <w:t>http://ef.sum.ba/</w:t>
        </w:r>
      </w:hyperlink>
      <w:r w:rsidR="00B80FC8" w:rsidRPr="00F921B0">
        <w:rPr>
          <w:rFonts w:asciiTheme="majorHAnsi" w:hAnsiTheme="majorHAnsi" w:cs="Tahoma"/>
          <w:lang w:val="hr-HR"/>
        </w:rPr>
        <w:t>)</w:t>
      </w:r>
    </w:p>
    <w:p w14:paraId="03471714" w14:textId="77777777" w:rsidR="001B3A43" w:rsidRDefault="001B3A43" w:rsidP="001B3A43">
      <w:pPr>
        <w:ind w:left="1416"/>
        <w:rPr>
          <w:rFonts w:asciiTheme="majorHAnsi" w:hAnsiTheme="majorHAnsi" w:cs="Tahoma"/>
          <w:lang w:val="hr-HR"/>
        </w:rPr>
      </w:pPr>
      <w:r>
        <w:rPr>
          <w:rFonts w:asciiTheme="majorHAnsi" w:hAnsiTheme="majorHAnsi" w:cs="Tahoma"/>
          <w:lang w:val="hr-HR"/>
        </w:rPr>
        <w:t xml:space="preserve">Fakultet </w:t>
      </w:r>
      <w:r w:rsidR="000F246D" w:rsidRPr="00F921B0">
        <w:rPr>
          <w:rFonts w:asciiTheme="majorHAnsi" w:hAnsiTheme="majorHAnsi" w:cs="Tahoma"/>
          <w:lang w:val="hr-HR"/>
        </w:rPr>
        <w:t>prirodoslovno-matematičkih i odgojnih znanosti</w:t>
      </w:r>
      <w:r w:rsidR="00B80FC8" w:rsidRPr="00F921B0">
        <w:rPr>
          <w:rFonts w:asciiTheme="majorHAnsi" w:hAnsiTheme="majorHAnsi" w:cs="Tahoma"/>
          <w:lang w:val="hr-HR"/>
        </w:rPr>
        <w:t xml:space="preserve">    </w:t>
      </w:r>
      <w:r>
        <w:rPr>
          <w:rFonts w:asciiTheme="majorHAnsi" w:hAnsiTheme="majorHAnsi" w:cs="Tahoma"/>
          <w:lang w:val="hr-HR"/>
        </w:rPr>
        <w:t xml:space="preserve">  </w:t>
      </w:r>
    </w:p>
    <w:p w14:paraId="285236F4" w14:textId="0679C589" w:rsidR="000F246D" w:rsidRPr="00F921B0" w:rsidRDefault="001B3A43" w:rsidP="001B3A43">
      <w:pPr>
        <w:ind w:left="1416"/>
        <w:rPr>
          <w:rFonts w:asciiTheme="majorHAnsi" w:hAnsiTheme="majorHAnsi" w:cs="Tahoma"/>
          <w:lang w:val="hr-HR"/>
        </w:rPr>
      </w:pPr>
      <w:r>
        <w:rPr>
          <w:rFonts w:asciiTheme="majorHAnsi" w:hAnsiTheme="majorHAnsi" w:cs="Tahoma"/>
          <w:lang w:val="hr-HR"/>
        </w:rPr>
        <w:t xml:space="preserve">    </w:t>
      </w:r>
      <w:r w:rsidR="00B80FC8" w:rsidRPr="00F921B0">
        <w:rPr>
          <w:rFonts w:asciiTheme="majorHAnsi" w:hAnsiTheme="majorHAnsi" w:cs="Tahoma"/>
          <w:lang w:val="hr-HR"/>
        </w:rPr>
        <w:t>(</w:t>
      </w:r>
      <w:hyperlink r:id="rId9" w:history="1">
        <w:r w:rsidR="002876E3" w:rsidRPr="00F921B0">
          <w:rPr>
            <w:rStyle w:val="Hiperveza"/>
            <w:rFonts w:asciiTheme="majorHAnsi" w:hAnsiTheme="majorHAnsi" w:cs="Tahoma"/>
            <w:color w:val="auto"/>
            <w:lang w:val="hr-HR"/>
          </w:rPr>
          <w:t>https://www.fpmoz.sum.ba/index.php?lang=hr</w:t>
        </w:r>
      </w:hyperlink>
      <w:r w:rsidR="00B80FC8" w:rsidRPr="00F921B0">
        <w:rPr>
          <w:rFonts w:asciiTheme="majorHAnsi" w:hAnsiTheme="majorHAnsi" w:cs="Tahoma"/>
          <w:lang w:val="hr-HR"/>
        </w:rPr>
        <w:t>)</w:t>
      </w:r>
    </w:p>
    <w:p w14:paraId="0FC9E9A0" w14:textId="1C7821AB" w:rsidR="00F921B0" w:rsidRPr="00F921B0" w:rsidRDefault="00F921B0" w:rsidP="00F921B0">
      <w:pPr>
        <w:pStyle w:val="Odlomakpopisa"/>
        <w:numPr>
          <w:ilvl w:val="0"/>
          <w:numId w:val="24"/>
        </w:num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>1 sudionik, 4 mjeseca</w:t>
      </w:r>
    </w:p>
    <w:p w14:paraId="164F62DF" w14:textId="5093B584" w:rsidR="000F246D" w:rsidRPr="00F921B0" w:rsidRDefault="00B80FC8" w:rsidP="00845255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ab/>
      </w:r>
      <w:r w:rsidRPr="00F921B0">
        <w:rPr>
          <w:rFonts w:asciiTheme="majorHAnsi" w:hAnsiTheme="majorHAnsi" w:cs="Tahoma"/>
          <w:lang w:val="hr-HR"/>
        </w:rPr>
        <w:tab/>
      </w:r>
      <w:r w:rsidRPr="00F921B0">
        <w:rPr>
          <w:rFonts w:asciiTheme="majorHAnsi" w:hAnsiTheme="majorHAnsi" w:cs="Tahoma"/>
          <w:lang w:val="hr-HR"/>
        </w:rPr>
        <w:tab/>
        <w:t xml:space="preserve">   </w:t>
      </w:r>
    </w:p>
    <w:p w14:paraId="7E90C320" w14:textId="00FD8039" w:rsidR="00845255" w:rsidRPr="00F921B0" w:rsidRDefault="00845255" w:rsidP="00845255">
      <w:pPr>
        <w:jc w:val="both"/>
        <w:rPr>
          <w:rFonts w:asciiTheme="majorHAnsi" w:hAnsiTheme="majorHAnsi" w:cs="Tahoma"/>
          <w:lang w:val="hr-HR"/>
        </w:rPr>
      </w:pPr>
      <w:r w:rsidRPr="001B3A43">
        <w:rPr>
          <w:rFonts w:asciiTheme="majorHAnsi" w:hAnsiTheme="majorHAnsi" w:cs="Tahoma"/>
          <w:lang w:val="hr-HR"/>
        </w:rPr>
        <w:t>Natječajni rok:</w:t>
      </w:r>
      <w:r w:rsidR="000A3693" w:rsidRPr="001B3A43">
        <w:rPr>
          <w:rFonts w:asciiTheme="majorHAnsi" w:hAnsiTheme="majorHAnsi" w:cs="Tahoma"/>
          <w:lang w:val="hr-HR"/>
        </w:rPr>
        <w:t xml:space="preserve"> </w:t>
      </w:r>
      <w:r w:rsidR="00DD665B">
        <w:rPr>
          <w:rFonts w:asciiTheme="majorHAnsi" w:hAnsiTheme="majorHAnsi" w:cs="Tahoma"/>
          <w:b/>
          <w:bCs/>
          <w:lang w:val="hr-HR"/>
        </w:rPr>
        <w:t>20. 5.</w:t>
      </w:r>
      <w:r w:rsidR="000A3693" w:rsidRPr="001B3A43">
        <w:rPr>
          <w:rFonts w:asciiTheme="majorHAnsi" w:hAnsiTheme="majorHAnsi" w:cs="Tahoma"/>
          <w:b/>
          <w:bCs/>
          <w:lang w:val="hr-HR"/>
        </w:rPr>
        <w:t>202</w:t>
      </w:r>
      <w:r w:rsidR="001B3A43" w:rsidRPr="001B3A43">
        <w:rPr>
          <w:rFonts w:asciiTheme="majorHAnsi" w:hAnsiTheme="majorHAnsi" w:cs="Tahoma"/>
          <w:b/>
          <w:bCs/>
          <w:lang w:val="hr-HR"/>
        </w:rPr>
        <w:t>1</w:t>
      </w:r>
      <w:r w:rsidR="000A3693" w:rsidRPr="001B3A43">
        <w:rPr>
          <w:rFonts w:asciiTheme="majorHAnsi" w:hAnsiTheme="majorHAnsi" w:cs="Tahoma"/>
          <w:b/>
          <w:bCs/>
          <w:lang w:val="hr-HR"/>
        </w:rPr>
        <w:t>.</w:t>
      </w:r>
    </w:p>
    <w:p w14:paraId="129A92B9" w14:textId="77777777" w:rsidR="00845255" w:rsidRPr="00F921B0" w:rsidRDefault="00845255" w:rsidP="00845255">
      <w:pPr>
        <w:jc w:val="both"/>
        <w:rPr>
          <w:rFonts w:asciiTheme="majorHAnsi" w:hAnsiTheme="majorHAnsi" w:cs="Tahoma"/>
          <w:lang w:val="hr-HR"/>
        </w:rPr>
      </w:pPr>
    </w:p>
    <w:p w14:paraId="4EFB6C7E" w14:textId="77777777" w:rsidR="00845255" w:rsidRPr="00F921B0" w:rsidRDefault="00845255" w:rsidP="00845255">
      <w:pPr>
        <w:jc w:val="both"/>
        <w:rPr>
          <w:rFonts w:asciiTheme="majorHAnsi" w:hAnsiTheme="majorHAnsi" w:cs="Tahoma"/>
          <w:b/>
          <w:i/>
          <w:lang w:val="hr-HR"/>
        </w:rPr>
      </w:pPr>
      <w:r w:rsidRPr="00F921B0">
        <w:rPr>
          <w:rFonts w:asciiTheme="majorHAnsi" w:hAnsiTheme="majorHAnsi" w:cs="Tahoma"/>
          <w:b/>
          <w:i/>
          <w:lang w:val="hr-HR"/>
        </w:rPr>
        <w:t>O ERASMUS+ PROGRAMU</w:t>
      </w:r>
    </w:p>
    <w:p w14:paraId="1E7DFAD6" w14:textId="77777777" w:rsidR="00845255" w:rsidRPr="00F921B0" w:rsidRDefault="00845255" w:rsidP="00845255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>Program Erasmus+ 2014.-2020. obuhvaća sve europske i međunarodne programe i inicijative Europske unije u području obrazovanja, osposobljavanja, mladih i sporta. Ključna aktivnost 1 omogućuje individualnu mobilnost u inozemstvo i pruža pojedincima iskustvo studiranja, rada i života u drugačijem akademskom, kulturom i društvenom okruženju.</w:t>
      </w:r>
    </w:p>
    <w:p w14:paraId="620CAE25" w14:textId="77777777" w:rsidR="00845255" w:rsidRPr="00F921B0" w:rsidRDefault="00845255" w:rsidP="00845255">
      <w:pPr>
        <w:jc w:val="both"/>
        <w:rPr>
          <w:rFonts w:asciiTheme="majorHAnsi" w:hAnsiTheme="majorHAnsi" w:cs="Tahoma"/>
          <w:lang w:val="hr-HR"/>
        </w:rPr>
      </w:pPr>
    </w:p>
    <w:p w14:paraId="1B81A972" w14:textId="77777777" w:rsidR="00845255" w:rsidRPr="00F921B0" w:rsidRDefault="00845255" w:rsidP="00845255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>Važeće razdoblje za realizaciju mobilnosti u okviru predmetnog natječaja:</w:t>
      </w:r>
    </w:p>
    <w:p w14:paraId="461EB20D" w14:textId="27F060E6" w:rsidR="00F921B0" w:rsidRPr="001B3A43" w:rsidRDefault="00845255" w:rsidP="00845255">
      <w:pPr>
        <w:pStyle w:val="Odlomakpopisa"/>
        <w:numPr>
          <w:ilvl w:val="0"/>
          <w:numId w:val="19"/>
        </w:numPr>
        <w:jc w:val="both"/>
        <w:rPr>
          <w:rFonts w:asciiTheme="majorHAnsi" w:hAnsiTheme="majorHAnsi" w:cs="Tahoma"/>
          <w:lang w:val="hr-HR"/>
        </w:rPr>
      </w:pPr>
      <w:r w:rsidRPr="001B3A43">
        <w:rPr>
          <w:rFonts w:asciiTheme="majorHAnsi" w:hAnsiTheme="majorHAnsi" w:cs="Tahoma"/>
          <w:lang w:val="hr-HR"/>
        </w:rPr>
        <w:t xml:space="preserve">za mobilnosti u svrhu studijskog boravka: </w:t>
      </w:r>
      <w:r w:rsidR="00DD665B">
        <w:rPr>
          <w:rFonts w:asciiTheme="majorHAnsi" w:hAnsiTheme="majorHAnsi" w:cs="Tahoma"/>
          <w:lang w:val="hr-HR"/>
        </w:rPr>
        <w:t xml:space="preserve">zimski/ljetni semestar </w:t>
      </w:r>
      <w:r w:rsidRPr="001B3A43">
        <w:rPr>
          <w:rFonts w:asciiTheme="majorHAnsi" w:hAnsiTheme="majorHAnsi" w:cs="Tahoma"/>
          <w:lang w:val="hr-HR"/>
        </w:rPr>
        <w:t>ak.</w:t>
      </w:r>
      <w:r w:rsidR="00AA1B6D" w:rsidRPr="001B3A43">
        <w:rPr>
          <w:rFonts w:asciiTheme="majorHAnsi" w:hAnsiTheme="majorHAnsi" w:cs="Tahoma"/>
          <w:lang w:val="hr-HR"/>
        </w:rPr>
        <w:t xml:space="preserve"> </w:t>
      </w:r>
      <w:r w:rsidRPr="001B3A43">
        <w:rPr>
          <w:rFonts w:asciiTheme="majorHAnsi" w:hAnsiTheme="majorHAnsi" w:cs="Tahoma"/>
          <w:lang w:val="hr-HR"/>
        </w:rPr>
        <w:t>god. 20</w:t>
      </w:r>
      <w:r w:rsidR="00AA1B6D" w:rsidRPr="001B3A43">
        <w:rPr>
          <w:rFonts w:asciiTheme="majorHAnsi" w:hAnsiTheme="majorHAnsi" w:cs="Tahoma"/>
          <w:lang w:val="hr-HR"/>
        </w:rPr>
        <w:t>2</w:t>
      </w:r>
      <w:r w:rsidR="001B3A43" w:rsidRPr="001B3A43">
        <w:rPr>
          <w:rFonts w:asciiTheme="majorHAnsi" w:hAnsiTheme="majorHAnsi" w:cs="Tahoma"/>
          <w:lang w:val="hr-HR"/>
        </w:rPr>
        <w:t>1</w:t>
      </w:r>
      <w:r w:rsidRPr="001B3A43">
        <w:rPr>
          <w:rFonts w:asciiTheme="majorHAnsi" w:hAnsiTheme="majorHAnsi" w:cs="Tahoma"/>
          <w:lang w:val="hr-HR"/>
        </w:rPr>
        <w:t>./202</w:t>
      </w:r>
      <w:r w:rsidR="001B3A43" w:rsidRPr="001B3A43">
        <w:rPr>
          <w:rFonts w:asciiTheme="majorHAnsi" w:hAnsiTheme="majorHAnsi" w:cs="Tahoma"/>
          <w:lang w:val="hr-HR"/>
        </w:rPr>
        <w:t>2</w:t>
      </w:r>
      <w:r w:rsidRPr="001B3A43">
        <w:rPr>
          <w:rFonts w:asciiTheme="majorHAnsi" w:hAnsiTheme="majorHAnsi" w:cs="Tahoma"/>
          <w:lang w:val="hr-HR"/>
        </w:rPr>
        <w:t>.</w:t>
      </w:r>
      <w:r w:rsidR="00672D1E" w:rsidRPr="001B3A43">
        <w:rPr>
          <w:rFonts w:asciiTheme="majorHAnsi" w:hAnsiTheme="majorHAnsi" w:cs="Tahoma"/>
          <w:lang w:val="hr-HR"/>
        </w:rPr>
        <w:t xml:space="preserve"> </w:t>
      </w:r>
    </w:p>
    <w:p w14:paraId="4AEFCDBD" w14:textId="77777777" w:rsidR="00845255" w:rsidRPr="00F921B0" w:rsidRDefault="00845255" w:rsidP="00845255">
      <w:pPr>
        <w:jc w:val="both"/>
        <w:rPr>
          <w:rFonts w:asciiTheme="majorHAnsi" w:hAnsiTheme="majorHAnsi" w:cs="Tahoma"/>
          <w:lang w:val="hr-HR"/>
        </w:rPr>
      </w:pPr>
    </w:p>
    <w:p w14:paraId="6CB4BA54" w14:textId="77777777" w:rsidR="00845255" w:rsidRPr="00F921B0" w:rsidRDefault="00845255" w:rsidP="00845255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 xml:space="preserve">U okviru ERASMUS+ projekta 2019-1-HR01-KA107-060313, natječaj je namijenjen </w:t>
      </w:r>
      <w:r w:rsidRPr="00F921B0">
        <w:rPr>
          <w:rFonts w:asciiTheme="majorHAnsi" w:hAnsiTheme="majorHAnsi" w:cs="Tahoma"/>
          <w:b/>
          <w:lang w:val="hr-HR"/>
        </w:rPr>
        <w:t>redovitim i izvanrednim studentima Veleučilišta u Rijeci</w:t>
      </w:r>
      <w:r w:rsidR="002876E3" w:rsidRPr="00F921B0">
        <w:rPr>
          <w:rFonts w:asciiTheme="majorHAnsi" w:hAnsiTheme="majorHAnsi" w:cs="Tahoma"/>
          <w:b/>
          <w:lang w:val="hr-HR"/>
        </w:rPr>
        <w:t xml:space="preserve"> </w:t>
      </w:r>
      <w:r w:rsidR="002876E3" w:rsidRPr="00F921B0">
        <w:rPr>
          <w:rFonts w:asciiTheme="majorHAnsi" w:hAnsiTheme="majorHAnsi" w:cs="Tahoma"/>
          <w:lang w:val="hr-HR"/>
        </w:rPr>
        <w:t>koji su u trenutku odlaska na mobilnost upisani u najmanje drugu godinu preddiplomskog studija ili prvu godinu specijalističkog diplomskog studija na Veleučilištu u Rijeci, uz uvjet da za vrijeme mobilnosti na inozemnoj instituciji pohađaju redovni studij u punom vremenu</w:t>
      </w:r>
      <w:r w:rsidR="00AA1B6D" w:rsidRPr="00F921B0">
        <w:rPr>
          <w:rFonts w:asciiTheme="majorHAnsi" w:hAnsiTheme="majorHAnsi" w:cs="Tahoma"/>
          <w:lang w:val="hr-HR"/>
        </w:rPr>
        <w:t>.</w:t>
      </w:r>
    </w:p>
    <w:p w14:paraId="6C5D0D38" w14:textId="77777777" w:rsidR="002876E3" w:rsidRPr="00F921B0" w:rsidRDefault="002876E3" w:rsidP="00845255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>Tijekom  studija  studenti  mogu  biti  korisnici  financijske  potpore  za  mobilnosti  do  ukupno  12 mjeseci na svakoj razini studija</w:t>
      </w:r>
    </w:p>
    <w:p w14:paraId="48D0FBFA" w14:textId="77777777" w:rsidR="00845255" w:rsidRPr="00F921B0" w:rsidRDefault="00845255" w:rsidP="00845255">
      <w:pPr>
        <w:jc w:val="both"/>
        <w:rPr>
          <w:rFonts w:asciiTheme="majorHAnsi" w:hAnsiTheme="majorHAnsi" w:cs="Tahoma"/>
          <w:lang w:val="hr-HR"/>
        </w:rPr>
      </w:pPr>
    </w:p>
    <w:p w14:paraId="145F8F8C" w14:textId="77777777" w:rsidR="00EB00CE" w:rsidRPr="00F921B0" w:rsidRDefault="00B832AF" w:rsidP="00845255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 xml:space="preserve">Financijska potpora za studente određuje se u paušalnom mjesečnom iznosu od </w:t>
      </w:r>
      <w:r w:rsidR="002876E3" w:rsidRPr="00F921B0">
        <w:rPr>
          <w:rFonts w:asciiTheme="majorHAnsi" w:hAnsiTheme="majorHAnsi" w:cs="Tahoma"/>
          <w:b/>
          <w:lang w:val="hr-HR"/>
        </w:rPr>
        <w:t>70</w:t>
      </w:r>
      <w:r w:rsidRPr="00F921B0">
        <w:rPr>
          <w:rFonts w:asciiTheme="majorHAnsi" w:hAnsiTheme="majorHAnsi" w:cs="Tahoma"/>
          <w:b/>
          <w:lang w:val="hr-HR"/>
        </w:rPr>
        <w:t>0,00 Eur</w:t>
      </w:r>
      <w:r w:rsidR="002876E3" w:rsidRPr="00F921B0">
        <w:rPr>
          <w:rFonts w:asciiTheme="majorHAnsi" w:hAnsiTheme="majorHAnsi" w:cs="Tahoma"/>
          <w:b/>
          <w:lang w:val="hr-HR"/>
        </w:rPr>
        <w:t xml:space="preserve"> </w:t>
      </w:r>
      <w:r w:rsidR="002876E3" w:rsidRPr="00F921B0">
        <w:rPr>
          <w:rFonts w:asciiTheme="majorHAnsi" w:hAnsiTheme="majorHAnsi" w:cs="Tahoma"/>
          <w:bCs/>
          <w:lang w:val="hr-HR"/>
        </w:rPr>
        <w:t>(</w:t>
      </w:r>
      <w:r w:rsidRPr="00F921B0">
        <w:rPr>
          <w:rFonts w:asciiTheme="majorHAnsi" w:hAnsiTheme="majorHAnsi" w:cs="Tahoma"/>
          <w:lang w:val="hr-HR"/>
        </w:rPr>
        <w:t xml:space="preserve">odnosno </w:t>
      </w:r>
      <w:r w:rsidR="002876E3" w:rsidRPr="00F921B0">
        <w:rPr>
          <w:rFonts w:asciiTheme="majorHAnsi" w:hAnsiTheme="majorHAnsi" w:cs="Tahoma"/>
          <w:lang w:val="hr-HR"/>
        </w:rPr>
        <w:t xml:space="preserve">razmjerno </w:t>
      </w:r>
      <w:r w:rsidRPr="00F921B0">
        <w:rPr>
          <w:rFonts w:asciiTheme="majorHAnsi" w:hAnsiTheme="majorHAnsi" w:cs="Tahoma"/>
          <w:lang w:val="hr-HR"/>
        </w:rPr>
        <w:t xml:space="preserve">u slučaju nepunog mjeseca mobilnosti). </w:t>
      </w:r>
    </w:p>
    <w:p w14:paraId="3112ACA7" w14:textId="77777777" w:rsidR="00EB00CE" w:rsidRPr="00F921B0" w:rsidRDefault="00EB00CE" w:rsidP="00845255">
      <w:pPr>
        <w:jc w:val="both"/>
        <w:rPr>
          <w:rFonts w:asciiTheme="majorHAnsi" w:hAnsiTheme="majorHAnsi" w:cs="Tahoma"/>
          <w:lang w:val="hr-HR"/>
        </w:rPr>
      </w:pPr>
    </w:p>
    <w:p w14:paraId="34763E63" w14:textId="77777777" w:rsidR="002876E3" w:rsidRPr="00F921B0" w:rsidRDefault="00B832AF" w:rsidP="00845255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 xml:space="preserve">Ukupna financijska potpora dodatno uključuje doprinos za putovanje koji se odobrava sukladno </w:t>
      </w:r>
      <w:r w:rsidRPr="00F921B0">
        <w:rPr>
          <w:rFonts w:asciiTheme="majorHAnsi" w:hAnsiTheme="majorHAnsi" w:cs="Tahoma"/>
          <w:i/>
          <w:lang w:val="hr-HR"/>
        </w:rPr>
        <w:t xml:space="preserve">Kalkulatoru udaljenosti </w:t>
      </w:r>
      <w:r w:rsidRPr="00F921B0">
        <w:rPr>
          <w:rFonts w:asciiTheme="majorHAnsi" w:hAnsiTheme="majorHAnsi" w:cs="Tahoma"/>
          <w:lang w:val="hr-HR"/>
        </w:rPr>
        <w:t xml:space="preserve">od Rijeke </w:t>
      </w:r>
      <w:r w:rsidR="000A1E49" w:rsidRPr="00F921B0">
        <w:rPr>
          <w:rFonts w:asciiTheme="majorHAnsi" w:hAnsiTheme="majorHAnsi" w:cs="Tahoma"/>
          <w:lang w:val="hr-HR"/>
        </w:rPr>
        <w:t>(sjedišta Veleučilišta u Rijeci</w:t>
      </w:r>
      <w:r w:rsidRPr="00F921B0">
        <w:rPr>
          <w:rFonts w:asciiTheme="majorHAnsi" w:hAnsiTheme="majorHAnsi" w:cs="Tahoma"/>
          <w:lang w:val="hr-HR"/>
        </w:rPr>
        <w:t xml:space="preserve">) do sjedišta inozemnog prihvatnog sveučilišta. Kalkulator udaljenosti dostupan je na </w:t>
      </w:r>
      <w:hyperlink r:id="rId10" w:history="1">
        <w:r w:rsidRPr="00F921B0">
          <w:rPr>
            <w:rStyle w:val="Hiperveza"/>
            <w:color w:val="auto"/>
          </w:rPr>
          <w:t>https://ec.europa.eu/programmes/erasmus-plus/resources/distance-calculator</w:t>
        </w:r>
      </w:hyperlink>
      <w:r w:rsidRPr="00F921B0">
        <w:rPr>
          <w:rFonts w:asciiTheme="majorHAnsi" w:hAnsiTheme="majorHAnsi" w:cs="Tahoma"/>
          <w:lang w:val="hr-HR"/>
        </w:rPr>
        <w:t xml:space="preserve">, a izračun udaljenosti u kilometrima odnosi se na odlazno i </w:t>
      </w:r>
      <w:r w:rsidR="00C821BF" w:rsidRPr="00F921B0">
        <w:rPr>
          <w:rFonts w:asciiTheme="majorHAnsi" w:hAnsiTheme="majorHAnsi" w:cs="Tahoma"/>
          <w:lang w:val="hr-HR"/>
        </w:rPr>
        <w:t xml:space="preserve">povratno putovanje. </w:t>
      </w:r>
    </w:p>
    <w:p w14:paraId="37442CE3" w14:textId="77777777" w:rsidR="00C821BF" w:rsidRPr="00F921B0" w:rsidRDefault="00C821BF" w:rsidP="00845255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>Paušalni iznos financijske potpore</w:t>
      </w:r>
      <w:r w:rsidR="00EB00CE" w:rsidRPr="00F921B0">
        <w:rPr>
          <w:rFonts w:asciiTheme="majorHAnsi" w:hAnsiTheme="majorHAnsi" w:cs="Tahoma"/>
          <w:lang w:val="hr-HR"/>
        </w:rPr>
        <w:t xml:space="preserve"> </w:t>
      </w:r>
      <w:r w:rsidRPr="00F921B0">
        <w:rPr>
          <w:rFonts w:asciiTheme="majorHAnsi" w:hAnsiTheme="majorHAnsi" w:cs="Tahoma"/>
          <w:lang w:val="hr-HR"/>
        </w:rPr>
        <w:t>za oba sveučilišta u B</w:t>
      </w:r>
      <w:r w:rsidR="000A3693" w:rsidRPr="00F921B0">
        <w:rPr>
          <w:rFonts w:asciiTheme="majorHAnsi" w:hAnsiTheme="majorHAnsi" w:cs="Tahoma"/>
          <w:lang w:val="hr-HR"/>
        </w:rPr>
        <w:t>i</w:t>
      </w:r>
      <w:r w:rsidRPr="00F921B0">
        <w:rPr>
          <w:rFonts w:asciiTheme="majorHAnsi" w:hAnsiTheme="majorHAnsi" w:cs="Tahoma"/>
          <w:lang w:val="hr-HR"/>
        </w:rPr>
        <w:t xml:space="preserve">H iznosi </w:t>
      </w:r>
      <w:r w:rsidRPr="00F921B0">
        <w:rPr>
          <w:rFonts w:asciiTheme="majorHAnsi" w:hAnsiTheme="majorHAnsi" w:cs="Tahoma"/>
          <w:b/>
          <w:lang w:val="hr-HR"/>
        </w:rPr>
        <w:t>180,00 Eur.</w:t>
      </w:r>
    </w:p>
    <w:p w14:paraId="4D7AE0E6" w14:textId="3A6E8F8E" w:rsidR="006F13B7" w:rsidRDefault="006F13B7" w:rsidP="00845255">
      <w:pPr>
        <w:jc w:val="both"/>
        <w:rPr>
          <w:rFonts w:asciiTheme="majorHAnsi" w:hAnsiTheme="majorHAnsi" w:cs="Tahoma"/>
          <w:lang w:val="hr-HR"/>
        </w:rPr>
      </w:pPr>
    </w:p>
    <w:p w14:paraId="3E861FD1" w14:textId="722E1ED1" w:rsidR="001B3A43" w:rsidRDefault="001B3A43" w:rsidP="00845255">
      <w:pPr>
        <w:jc w:val="both"/>
        <w:rPr>
          <w:rFonts w:asciiTheme="majorHAnsi" w:hAnsiTheme="majorHAnsi" w:cs="Tahoma"/>
          <w:lang w:val="hr-HR"/>
        </w:rPr>
      </w:pPr>
    </w:p>
    <w:p w14:paraId="6E612F82" w14:textId="7C7BDCC0" w:rsidR="001B3A43" w:rsidRDefault="001B3A43" w:rsidP="00845255">
      <w:pPr>
        <w:jc w:val="both"/>
        <w:rPr>
          <w:rFonts w:asciiTheme="majorHAnsi" w:hAnsiTheme="majorHAnsi" w:cs="Tahoma"/>
          <w:lang w:val="hr-HR"/>
        </w:rPr>
      </w:pPr>
    </w:p>
    <w:p w14:paraId="36D09EC6" w14:textId="77777777" w:rsidR="001B3A43" w:rsidRPr="00F921B0" w:rsidRDefault="001B3A43" w:rsidP="00845255">
      <w:pPr>
        <w:jc w:val="both"/>
        <w:rPr>
          <w:rFonts w:asciiTheme="majorHAnsi" w:hAnsiTheme="majorHAnsi" w:cs="Tahoma"/>
          <w:lang w:val="hr-HR"/>
        </w:rPr>
      </w:pPr>
    </w:p>
    <w:p w14:paraId="7E12A8A0" w14:textId="77777777" w:rsidR="00C821BF" w:rsidRPr="00F921B0" w:rsidRDefault="00C821BF" w:rsidP="00C821BF">
      <w:pPr>
        <w:jc w:val="center"/>
        <w:rPr>
          <w:rFonts w:asciiTheme="majorHAnsi" w:hAnsiTheme="majorHAnsi" w:cs="Tahoma"/>
          <w:b/>
          <w:i/>
          <w:lang w:val="hr-HR"/>
        </w:rPr>
      </w:pPr>
      <w:r w:rsidRPr="00F921B0">
        <w:rPr>
          <w:rFonts w:asciiTheme="majorHAnsi" w:hAnsiTheme="majorHAnsi" w:cs="Tahoma"/>
          <w:b/>
          <w:lang w:val="hr-HR"/>
        </w:rPr>
        <w:lastRenderedPageBreak/>
        <w:t xml:space="preserve">Kategorije udaljenosti sukladno </w:t>
      </w:r>
      <w:r w:rsidRPr="00F921B0">
        <w:rPr>
          <w:rFonts w:asciiTheme="majorHAnsi" w:hAnsiTheme="majorHAnsi" w:cs="Tahoma"/>
          <w:b/>
          <w:i/>
          <w:lang w:val="hr-HR"/>
        </w:rPr>
        <w:t>Distance calculator</w:t>
      </w:r>
    </w:p>
    <w:tbl>
      <w:tblPr>
        <w:tblStyle w:val="Svijetlipopis-Isticanje1"/>
        <w:tblW w:w="0" w:type="auto"/>
        <w:tblInd w:w="1988" w:type="dxa"/>
        <w:tblLook w:val="04A0" w:firstRow="1" w:lastRow="0" w:firstColumn="1" w:lastColumn="0" w:noHBand="0" w:noVBand="1"/>
      </w:tblPr>
      <w:tblGrid>
        <w:gridCol w:w="2693"/>
        <w:gridCol w:w="2410"/>
      </w:tblGrid>
      <w:tr w:rsidR="00F921B0" w:rsidRPr="00F921B0" w14:paraId="5782D2B8" w14:textId="77777777" w:rsidTr="00C821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</w:tcPr>
          <w:p w14:paraId="2CDBF07F" w14:textId="77777777" w:rsidR="00C821BF" w:rsidRPr="00F921B0" w:rsidRDefault="00C821BF" w:rsidP="00845255">
            <w:pPr>
              <w:jc w:val="both"/>
              <w:rPr>
                <w:rFonts w:asciiTheme="majorHAnsi" w:hAnsiTheme="majorHAnsi" w:cs="Tahoma"/>
                <w:b w:val="0"/>
                <w:color w:val="auto"/>
                <w:lang w:val="hr-HR"/>
              </w:rPr>
            </w:pPr>
            <w:r w:rsidRPr="00F921B0">
              <w:rPr>
                <w:rFonts w:asciiTheme="majorHAnsi" w:hAnsiTheme="majorHAnsi" w:cs="Tahoma"/>
                <w:b w:val="0"/>
                <w:color w:val="auto"/>
                <w:lang w:val="hr-HR"/>
              </w:rPr>
              <w:t>Distance band</w:t>
            </w:r>
          </w:p>
        </w:tc>
        <w:tc>
          <w:tcPr>
            <w:tcW w:w="2410" w:type="dxa"/>
          </w:tcPr>
          <w:p w14:paraId="0CA6010C" w14:textId="77777777" w:rsidR="00C821BF" w:rsidRPr="00F921B0" w:rsidRDefault="00C821BF" w:rsidP="0084525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ahoma"/>
                <w:b w:val="0"/>
                <w:color w:val="auto"/>
                <w:lang w:val="hr-HR"/>
              </w:rPr>
            </w:pPr>
            <w:r w:rsidRPr="00F921B0">
              <w:rPr>
                <w:rFonts w:asciiTheme="majorHAnsi" w:hAnsiTheme="majorHAnsi" w:cs="Tahoma"/>
                <w:b w:val="0"/>
                <w:color w:val="auto"/>
                <w:lang w:val="hr-HR"/>
              </w:rPr>
              <w:t>Paušalni iznos</w:t>
            </w:r>
          </w:p>
        </w:tc>
      </w:tr>
      <w:tr w:rsidR="00F921B0" w:rsidRPr="00F921B0" w14:paraId="17667069" w14:textId="77777777" w:rsidTr="00C821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</w:tcPr>
          <w:p w14:paraId="50DAC0DF" w14:textId="77777777" w:rsidR="00C821BF" w:rsidRPr="00F921B0" w:rsidRDefault="00C821BF" w:rsidP="00845255">
            <w:pPr>
              <w:jc w:val="both"/>
              <w:rPr>
                <w:rFonts w:asciiTheme="majorHAnsi" w:hAnsiTheme="majorHAnsi" w:cs="Tahoma"/>
                <w:lang w:val="hr-HR"/>
              </w:rPr>
            </w:pPr>
            <w:r w:rsidRPr="00F921B0">
              <w:rPr>
                <w:rFonts w:asciiTheme="majorHAnsi" w:hAnsiTheme="majorHAnsi" w:cs="Tahoma"/>
                <w:lang w:val="hr-HR"/>
              </w:rPr>
              <w:t>0 – 99 km</w:t>
            </w:r>
          </w:p>
        </w:tc>
        <w:tc>
          <w:tcPr>
            <w:tcW w:w="2410" w:type="dxa"/>
          </w:tcPr>
          <w:p w14:paraId="732617A8" w14:textId="77777777" w:rsidR="00C821BF" w:rsidRPr="00F921B0" w:rsidRDefault="00EB00CE" w:rsidP="0084525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ahoma"/>
                <w:lang w:val="hr-HR"/>
              </w:rPr>
            </w:pPr>
            <w:r w:rsidRPr="00F921B0">
              <w:rPr>
                <w:rFonts w:asciiTheme="majorHAnsi" w:hAnsiTheme="majorHAnsi" w:cs="Tahoma"/>
                <w:lang w:val="hr-HR"/>
              </w:rPr>
              <w:t>20</w:t>
            </w:r>
            <w:r w:rsidR="00C821BF" w:rsidRPr="00F921B0">
              <w:rPr>
                <w:rFonts w:asciiTheme="majorHAnsi" w:hAnsiTheme="majorHAnsi" w:cs="Tahoma"/>
                <w:lang w:val="hr-HR"/>
              </w:rPr>
              <w:t xml:space="preserve"> Eur</w:t>
            </w:r>
          </w:p>
        </w:tc>
      </w:tr>
      <w:tr w:rsidR="00F921B0" w:rsidRPr="00F921B0" w14:paraId="548B8E2F" w14:textId="77777777" w:rsidTr="00C821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</w:tcPr>
          <w:p w14:paraId="4FF320AB" w14:textId="77777777" w:rsidR="00C821BF" w:rsidRPr="00F921B0" w:rsidRDefault="00C821BF" w:rsidP="00845255">
            <w:pPr>
              <w:jc w:val="both"/>
              <w:rPr>
                <w:rFonts w:asciiTheme="majorHAnsi" w:hAnsiTheme="majorHAnsi" w:cs="Tahoma"/>
                <w:lang w:val="hr-HR"/>
              </w:rPr>
            </w:pPr>
            <w:r w:rsidRPr="00F921B0">
              <w:rPr>
                <w:rFonts w:asciiTheme="majorHAnsi" w:hAnsiTheme="majorHAnsi" w:cs="Tahoma"/>
                <w:lang w:val="hr-HR"/>
              </w:rPr>
              <w:t>100 – 499 km</w:t>
            </w:r>
          </w:p>
        </w:tc>
        <w:tc>
          <w:tcPr>
            <w:tcW w:w="2410" w:type="dxa"/>
          </w:tcPr>
          <w:p w14:paraId="3D3926A0" w14:textId="77777777" w:rsidR="00C821BF" w:rsidRPr="00F921B0" w:rsidRDefault="00C821BF" w:rsidP="0084525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ahoma"/>
                <w:b/>
                <w:bCs/>
                <w:lang w:val="hr-HR"/>
              </w:rPr>
            </w:pPr>
            <w:r w:rsidRPr="00F921B0">
              <w:rPr>
                <w:rFonts w:asciiTheme="majorHAnsi" w:hAnsiTheme="majorHAnsi" w:cs="Tahoma"/>
                <w:b/>
                <w:bCs/>
                <w:lang w:val="hr-HR"/>
              </w:rPr>
              <w:t>180 Eur</w:t>
            </w:r>
          </w:p>
        </w:tc>
      </w:tr>
      <w:tr w:rsidR="00F921B0" w:rsidRPr="00F921B0" w14:paraId="3F52A7E5" w14:textId="77777777" w:rsidTr="00C821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</w:tcPr>
          <w:p w14:paraId="08DA748C" w14:textId="77777777" w:rsidR="00C821BF" w:rsidRPr="00F921B0" w:rsidRDefault="00C821BF" w:rsidP="00845255">
            <w:pPr>
              <w:jc w:val="both"/>
              <w:rPr>
                <w:rFonts w:asciiTheme="majorHAnsi" w:hAnsiTheme="majorHAnsi" w:cs="Tahoma"/>
                <w:lang w:val="hr-HR"/>
              </w:rPr>
            </w:pPr>
            <w:r w:rsidRPr="00F921B0">
              <w:rPr>
                <w:rFonts w:asciiTheme="majorHAnsi" w:hAnsiTheme="majorHAnsi" w:cs="Tahoma"/>
                <w:lang w:val="hr-HR"/>
              </w:rPr>
              <w:t xml:space="preserve">500 – 1999 km </w:t>
            </w:r>
          </w:p>
        </w:tc>
        <w:tc>
          <w:tcPr>
            <w:tcW w:w="2410" w:type="dxa"/>
          </w:tcPr>
          <w:p w14:paraId="3FB5DFAC" w14:textId="77777777" w:rsidR="00C821BF" w:rsidRPr="00F921B0" w:rsidRDefault="00C821BF" w:rsidP="0084525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ahoma"/>
                <w:lang w:val="hr-HR"/>
              </w:rPr>
            </w:pPr>
            <w:r w:rsidRPr="00F921B0">
              <w:rPr>
                <w:rFonts w:asciiTheme="majorHAnsi" w:hAnsiTheme="majorHAnsi" w:cs="Tahoma"/>
                <w:lang w:val="hr-HR"/>
              </w:rPr>
              <w:t>275 Eur</w:t>
            </w:r>
          </w:p>
        </w:tc>
      </w:tr>
      <w:tr w:rsidR="00F921B0" w:rsidRPr="00F921B0" w14:paraId="6CFB6096" w14:textId="77777777" w:rsidTr="00C821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</w:tcPr>
          <w:p w14:paraId="60FFD0EF" w14:textId="77777777" w:rsidR="00C821BF" w:rsidRPr="00F921B0" w:rsidRDefault="00C821BF" w:rsidP="00845255">
            <w:pPr>
              <w:jc w:val="both"/>
              <w:rPr>
                <w:rFonts w:asciiTheme="majorHAnsi" w:hAnsiTheme="majorHAnsi" w:cs="Tahoma"/>
                <w:lang w:val="hr-HR"/>
              </w:rPr>
            </w:pPr>
            <w:r w:rsidRPr="00F921B0">
              <w:rPr>
                <w:rFonts w:asciiTheme="majorHAnsi" w:hAnsiTheme="majorHAnsi" w:cs="Tahoma"/>
                <w:lang w:val="hr-HR"/>
              </w:rPr>
              <w:t xml:space="preserve">2000 – 2999 km </w:t>
            </w:r>
          </w:p>
        </w:tc>
        <w:tc>
          <w:tcPr>
            <w:tcW w:w="2410" w:type="dxa"/>
          </w:tcPr>
          <w:p w14:paraId="50FF4B5F" w14:textId="77777777" w:rsidR="00C821BF" w:rsidRPr="00F921B0" w:rsidRDefault="00C821BF" w:rsidP="0084525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ahoma"/>
                <w:lang w:val="hr-HR"/>
              </w:rPr>
            </w:pPr>
            <w:r w:rsidRPr="00F921B0">
              <w:rPr>
                <w:rFonts w:asciiTheme="majorHAnsi" w:hAnsiTheme="majorHAnsi" w:cs="Tahoma"/>
                <w:lang w:val="hr-HR"/>
              </w:rPr>
              <w:t>360 Eur</w:t>
            </w:r>
          </w:p>
        </w:tc>
      </w:tr>
      <w:tr w:rsidR="00F921B0" w:rsidRPr="00F921B0" w14:paraId="51A934C6" w14:textId="77777777" w:rsidTr="00C821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</w:tcPr>
          <w:p w14:paraId="02B55BF9" w14:textId="77777777" w:rsidR="00C821BF" w:rsidRPr="00F921B0" w:rsidRDefault="00C821BF" w:rsidP="00845255">
            <w:pPr>
              <w:jc w:val="both"/>
              <w:rPr>
                <w:rFonts w:asciiTheme="majorHAnsi" w:hAnsiTheme="majorHAnsi" w:cs="Tahoma"/>
                <w:lang w:val="hr-HR"/>
              </w:rPr>
            </w:pPr>
            <w:r w:rsidRPr="00F921B0">
              <w:rPr>
                <w:rFonts w:asciiTheme="majorHAnsi" w:hAnsiTheme="majorHAnsi" w:cs="Tahoma"/>
                <w:lang w:val="hr-HR"/>
              </w:rPr>
              <w:t xml:space="preserve">3000 – 3999 km </w:t>
            </w:r>
          </w:p>
        </w:tc>
        <w:tc>
          <w:tcPr>
            <w:tcW w:w="2410" w:type="dxa"/>
          </w:tcPr>
          <w:p w14:paraId="02960E24" w14:textId="77777777" w:rsidR="00C821BF" w:rsidRPr="00F921B0" w:rsidRDefault="00C821BF" w:rsidP="0084525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ahoma"/>
                <w:lang w:val="hr-HR"/>
              </w:rPr>
            </w:pPr>
            <w:r w:rsidRPr="00F921B0">
              <w:rPr>
                <w:rFonts w:asciiTheme="majorHAnsi" w:hAnsiTheme="majorHAnsi" w:cs="Tahoma"/>
                <w:lang w:val="hr-HR"/>
              </w:rPr>
              <w:t>530 Eur</w:t>
            </w:r>
          </w:p>
        </w:tc>
      </w:tr>
      <w:tr w:rsidR="00F921B0" w:rsidRPr="00F921B0" w14:paraId="6B2E210A" w14:textId="77777777" w:rsidTr="00C821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</w:tcPr>
          <w:p w14:paraId="635A7B85" w14:textId="77777777" w:rsidR="00C821BF" w:rsidRPr="00F921B0" w:rsidRDefault="00C821BF" w:rsidP="00845255">
            <w:pPr>
              <w:jc w:val="both"/>
              <w:rPr>
                <w:rFonts w:asciiTheme="majorHAnsi" w:hAnsiTheme="majorHAnsi" w:cs="Tahoma"/>
                <w:lang w:val="hr-HR"/>
              </w:rPr>
            </w:pPr>
            <w:r w:rsidRPr="00F921B0">
              <w:rPr>
                <w:rFonts w:asciiTheme="majorHAnsi" w:hAnsiTheme="majorHAnsi" w:cs="Tahoma"/>
                <w:lang w:val="hr-HR"/>
              </w:rPr>
              <w:t xml:space="preserve">4000 – 7999 km </w:t>
            </w:r>
          </w:p>
        </w:tc>
        <w:tc>
          <w:tcPr>
            <w:tcW w:w="2410" w:type="dxa"/>
          </w:tcPr>
          <w:p w14:paraId="21418F96" w14:textId="77777777" w:rsidR="00C821BF" w:rsidRPr="00F921B0" w:rsidRDefault="00C821BF" w:rsidP="0084525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ahoma"/>
                <w:lang w:val="hr-HR"/>
              </w:rPr>
            </w:pPr>
            <w:r w:rsidRPr="00F921B0">
              <w:rPr>
                <w:rFonts w:asciiTheme="majorHAnsi" w:hAnsiTheme="majorHAnsi" w:cs="Tahoma"/>
                <w:lang w:val="hr-HR"/>
              </w:rPr>
              <w:t>820 Eur</w:t>
            </w:r>
          </w:p>
        </w:tc>
      </w:tr>
      <w:tr w:rsidR="00F921B0" w:rsidRPr="00F921B0" w14:paraId="478CD084" w14:textId="77777777" w:rsidTr="00C821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</w:tcPr>
          <w:p w14:paraId="63B67BA2" w14:textId="77777777" w:rsidR="00C821BF" w:rsidRPr="00F921B0" w:rsidRDefault="00C821BF" w:rsidP="00845255">
            <w:pPr>
              <w:jc w:val="both"/>
              <w:rPr>
                <w:rFonts w:asciiTheme="majorHAnsi" w:hAnsiTheme="majorHAnsi" w:cs="Tahoma"/>
                <w:lang w:val="hr-HR"/>
              </w:rPr>
            </w:pPr>
            <w:r w:rsidRPr="00F921B0">
              <w:rPr>
                <w:rFonts w:asciiTheme="majorHAnsi" w:hAnsiTheme="majorHAnsi" w:cs="Tahoma"/>
                <w:lang w:val="hr-HR"/>
              </w:rPr>
              <w:t>8000 km or more</w:t>
            </w:r>
          </w:p>
        </w:tc>
        <w:tc>
          <w:tcPr>
            <w:tcW w:w="2410" w:type="dxa"/>
          </w:tcPr>
          <w:p w14:paraId="6AB1F18E" w14:textId="77777777" w:rsidR="00C821BF" w:rsidRPr="00F921B0" w:rsidRDefault="00C821BF" w:rsidP="0084525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ahoma"/>
                <w:lang w:val="hr-HR"/>
              </w:rPr>
            </w:pPr>
            <w:r w:rsidRPr="00F921B0">
              <w:rPr>
                <w:rFonts w:asciiTheme="majorHAnsi" w:hAnsiTheme="majorHAnsi" w:cs="Tahoma"/>
                <w:lang w:val="hr-HR"/>
              </w:rPr>
              <w:t>1</w:t>
            </w:r>
            <w:r w:rsidR="00EB00CE" w:rsidRPr="00F921B0">
              <w:rPr>
                <w:rFonts w:asciiTheme="majorHAnsi" w:hAnsiTheme="majorHAnsi" w:cs="Tahoma"/>
                <w:lang w:val="hr-HR"/>
              </w:rPr>
              <w:t>5</w:t>
            </w:r>
            <w:r w:rsidRPr="00F921B0">
              <w:rPr>
                <w:rFonts w:asciiTheme="majorHAnsi" w:hAnsiTheme="majorHAnsi" w:cs="Tahoma"/>
                <w:lang w:val="hr-HR"/>
              </w:rPr>
              <w:t>00 Eur</w:t>
            </w:r>
          </w:p>
        </w:tc>
      </w:tr>
    </w:tbl>
    <w:p w14:paraId="0028426E" w14:textId="77777777" w:rsidR="00C821BF" w:rsidRPr="00F921B0" w:rsidRDefault="00C821BF" w:rsidP="00845255">
      <w:pPr>
        <w:jc w:val="both"/>
        <w:rPr>
          <w:rFonts w:asciiTheme="majorHAnsi" w:hAnsiTheme="majorHAnsi" w:cs="Tahoma"/>
          <w:lang w:val="hr-HR"/>
        </w:rPr>
      </w:pPr>
    </w:p>
    <w:p w14:paraId="23892DB6" w14:textId="6F815916" w:rsidR="002876E3" w:rsidRPr="00F921B0" w:rsidRDefault="002876E3" w:rsidP="002876E3">
      <w:pPr>
        <w:jc w:val="both"/>
        <w:rPr>
          <w:rFonts w:asciiTheme="majorHAnsi" w:hAnsiTheme="majorHAnsi" w:cs="Tahoma"/>
          <w:b/>
          <w:lang w:val="hr-HR"/>
        </w:rPr>
      </w:pPr>
      <w:r w:rsidRPr="00F921B0">
        <w:rPr>
          <w:rFonts w:asciiTheme="majorHAnsi" w:hAnsiTheme="majorHAnsi" w:cs="Tahoma"/>
          <w:lang w:val="hr-HR"/>
        </w:rPr>
        <w:t xml:space="preserve">Ukupan iznos financijske potpore izračunava se u Eurima i isplaćuje </w:t>
      </w:r>
      <w:r w:rsidR="000A3693" w:rsidRPr="00F921B0">
        <w:rPr>
          <w:rFonts w:asciiTheme="majorHAnsi" w:hAnsiTheme="majorHAnsi" w:cs="Tahoma"/>
          <w:lang w:val="hr-HR"/>
        </w:rPr>
        <w:t>u kunskoj protuvrijednosti prema tečaju koji određuje Nacionalna Agencija za mobilnost i programe EU.</w:t>
      </w:r>
    </w:p>
    <w:p w14:paraId="60AB57FD" w14:textId="6699BAD7" w:rsidR="002876E3" w:rsidRDefault="002876E3" w:rsidP="00845255">
      <w:pPr>
        <w:jc w:val="both"/>
        <w:rPr>
          <w:rFonts w:asciiTheme="majorHAnsi" w:hAnsiTheme="majorHAnsi" w:cs="Tahoma"/>
          <w:b/>
          <w:i/>
          <w:lang w:val="hr-HR"/>
        </w:rPr>
      </w:pPr>
    </w:p>
    <w:p w14:paraId="549A3A9D" w14:textId="77777777" w:rsidR="00B15D60" w:rsidRPr="00B15D60" w:rsidRDefault="00B15D60" w:rsidP="00B15D60">
      <w:pPr>
        <w:jc w:val="both"/>
        <w:rPr>
          <w:rFonts w:asciiTheme="majorHAnsi" w:hAnsiTheme="majorHAnsi" w:cs="Tahoma"/>
          <w:b/>
          <w:iCs/>
          <w:lang w:val="hr-HR"/>
        </w:rPr>
      </w:pPr>
      <w:r w:rsidRPr="00B15D60">
        <w:rPr>
          <w:rFonts w:asciiTheme="majorHAnsi" w:hAnsiTheme="majorHAnsi" w:cs="Tahoma"/>
          <w:b/>
          <w:iCs/>
          <w:lang w:val="hr-HR"/>
        </w:rPr>
        <w:t>VRSTE MOBILNOSTI</w:t>
      </w:r>
    </w:p>
    <w:p w14:paraId="3BC77B44" w14:textId="77777777" w:rsidR="00B15D60" w:rsidRPr="00B15D60" w:rsidRDefault="00B15D60" w:rsidP="00B15D60">
      <w:pPr>
        <w:jc w:val="both"/>
        <w:rPr>
          <w:rFonts w:asciiTheme="majorHAnsi" w:hAnsiTheme="majorHAnsi" w:cs="Tahoma"/>
          <w:bCs/>
          <w:iCs/>
          <w:lang w:val="hr-HR"/>
        </w:rPr>
      </w:pPr>
      <w:r w:rsidRPr="00B15D60">
        <w:rPr>
          <w:rFonts w:asciiTheme="majorHAnsi" w:hAnsiTheme="majorHAnsi" w:cs="Tahoma"/>
          <w:bCs/>
          <w:iCs/>
          <w:lang w:val="hr-HR"/>
        </w:rPr>
        <w:t xml:space="preserve">S obzirom na epidemiološku situaciju, studenti mogu očekivati da će njihova mobilnosti biti fizička, </w:t>
      </w:r>
      <w:r w:rsidRPr="00B15D60">
        <w:rPr>
          <w:rFonts w:asciiTheme="majorHAnsi" w:hAnsiTheme="majorHAnsi" w:cs="Tahoma"/>
          <w:bCs/>
          <w:i/>
          <w:lang w:val="hr-HR"/>
        </w:rPr>
        <w:t>blended</w:t>
      </w:r>
      <w:r w:rsidRPr="00B15D60">
        <w:rPr>
          <w:rFonts w:asciiTheme="majorHAnsi" w:hAnsiTheme="majorHAnsi" w:cs="Tahoma"/>
          <w:bCs/>
          <w:iCs/>
          <w:lang w:val="hr-HR"/>
        </w:rPr>
        <w:t xml:space="preserve"> (kombinacija fizičke i virtualne) ili virtualna, i to ovisno o vrsti mobilnosti koje će strano visoko učilište domaćin nuditi u zimskom semestru akademske godine 2021. /2022. </w:t>
      </w:r>
    </w:p>
    <w:p w14:paraId="6ED0BE8F" w14:textId="77777777" w:rsidR="00B15D60" w:rsidRPr="00B15D60" w:rsidRDefault="00B15D60" w:rsidP="00B15D60">
      <w:pPr>
        <w:jc w:val="both"/>
        <w:rPr>
          <w:rFonts w:asciiTheme="majorHAnsi" w:hAnsiTheme="majorHAnsi" w:cs="Tahoma"/>
          <w:bCs/>
          <w:iCs/>
          <w:lang w:val="hr-HR"/>
        </w:rPr>
      </w:pPr>
      <w:r w:rsidRPr="00B15D60">
        <w:rPr>
          <w:rFonts w:asciiTheme="majorHAnsi" w:hAnsiTheme="majorHAnsi" w:cs="Tahoma"/>
          <w:bCs/>
          <w:iCs/>
          <w:lang w:val="hr-HR"/>
        </w:rPr>
        <w:t xml:space="preserve">Studenti trebaju provjeriti vrstu mobilnosti s inozemnim visokim učilištem na kojem žele realizirati svoju mobilnost u svrhu studija. </w:t>
      </w:r>
    </w:p>
    <w:p w14:paraId="592B7280" w14:textId="7DD2C525" w:rsidR="00B15D60" w:rsidRPr="00B15D60" w:rsidRDefault="00B15D60" w:rsidP="00B15D60">
      <w:pPr>
        <w:jc w:val="both"/>
        <w:rPr>
          <w:rFonts w:asciiTheme="majorHAnsi" w:hAnsiTheme="majorHAnsi" w:cs="Tahoma"/>
          <w:bCs/>
          <w:iCs/>
          <w:lang w:val="hr-HR"/>
        </w:rPr>
      </w:pPr>
      <w:r w:rsidRPr="00B15D60">
        <w:rPr>
          <w:rFonts w:asciiTheme="majorHAnsi" w:hAnsiTheme="majorHAnsi" w:cs="Tahoma"/>
          <w:bCs/>
          <w:iCs/>
          <w:lang w:val="hr-HR"/>
        </w:rPr>
        <w:t>S obzirom na nepredvidivost razvoja epidemiološke situacije u pojedinim državama, moguće su naknadne  promjene  vrsta  mobilnosti  ovisno o epidemiološkoj situaciji u zimskom</w:t>
      </w:r>
      <w:r w:rsidRPr="00DD665B">
        <w:rPr>
          <w:rFonts w:asciiTheme="majorHAnsi" w:hAnsiTheme="majorHAnsi" w:cs="Tahoma"/>
          <w:bCs/>
          <w:iCs/>
          <w:lang w:val="hr-HR"/>
        </w:rPr>
        <w:t xml:space="preserve"> </w:t>
      </w:r>
      <w:r w:rsidR="001B3A43" w:rsidRPr="00DD665B">
        <w:rPr>
          <w:rFonts w:asciiTheme="majorHAnsi" w:hAnsiTheme="majorHAnsi" w:cs="Tahoma"/>
          <w:bCs/>
          <w:iCs/>
          <w:lang w:val="hr-HR"/>
        </w:rPr>
        <w:t xml:space="preserve">semestru </w:t>
      </w:r>
      <w:r w:rsidRPr="00B15D60">
        <w:rPr>
          <w:rFonts w:asciiTheme="majorHAnsi" w:hAnsiTheme="majorHAnsi" w:cs="Tahoma"/>
          <w:bCs/>
          <w:iCs/>
          <w:lang w:val="hr-HR"/>
        </w:rPr>
        <w:t xml:space="preserve">akademske godine 2021. /2022. </w:t>
      </w:r>
    </w:p>
    <w:p w14:paraId="72D490C2" w14:textId="77777777" w:rsidR="00B15D60" w:rsidRPr="00B15D60" w:rsidRDefault="00B15D60" w:rsidP="00B15D60">
      <w:pPr>
        <w:jc w:val="both"/>
        <w:rPr>
          <w:rFonts w:asciiTheme="majorHAnsi" w:hAnsiTheme="majorHAnsi" w:cs="Tahoma"/>
          <w:bCs/>
          <w:iCs/>
          <w:lang w:val="hr-HR"/>
        </w:rPr>
      </w:pPr>
      <w:bookmarkStart w:id="0" w:name="_GoBack"/>
      <w:bookmarkEnd w:id="0"/>
    </w:p>
    <w:p w14:paraId="5FC250C5" w14:textId="77777777" w:rsidR="00B15D60" w:rsidRPr="00B15D60" w:rsidRDefault="00B15D60" w:rsidP="00B15D60">
      <w:pPr>
        <w:jc w:val="both"/>
        <w:rPr>
          <w:rFonts w:asciiTheme="majorHAnsi" w:hAnsiTheme="majorHAnsi" w:cs="Tahoma"/>
          <w:b/>
          <w:iCs/>
          <w:lang w:val="hr-HR"/>
        </w:rPr>
      </w:pPr>
      <w:r w:rsidRPr="00B15D60">
        <w:rPr>
          <w:rFonts w:asciiTheme="majorHAnsi" w:hAnsiTheme="majorHAnsi" w:cs="Tahoma"/>
          <w:b/>
          <w:iCs/>
          <w:lang w:val="hr-HR"/>
        </w:rPr>
        <w:t>FINANCIRANJE MOBILNOSTI:</w:t>
      </w:r>
    </w:p>
    <w:p w14:paraId="3CA17DCB" w14:textId="7C47E007" w:rsidR="00B15D60" w:rsidRPr="00B15D60" w:rsidRDefault="00B15D60" w:rsidP="00B15D60">
      <w:pPr>
        <w:pStyle w:val="Odlomakpopisa"/>
        <w:numPr>
          <w:ilvl w:val="0"/>
          <w:numId w:val="26"/>
        </w:numPr>
        <w:ind w:left="567" w:hanging="361"/>
        <w:jc w:val="both"/>
        <w:rPr>
          <w:rFonts w:asciiTheme="majorHAnsi" w:hAnsiTheme="majorHAnsi" w:cs="Tahoma"/>
          <w:bCs/>
          <w:iCs/>
          <w:lang w:val="hr-HR"/>
        </w:rPr>
      </w:pPr>
      <w:r w:rsidRPr="00B15D60">
        <w:rPr>
          <w:rFonts w:asciiTheme="majorHAnsi" w:hAnsiTheme="majorHAnsi" w:cs="Tahoma"/>
          <w:bCs/>
          <w:iCs/>
          <w:lang w:val="hr-HR"/>
        </w:rPr>
        <w:t>fizička mobilnost - odlazak na inozemno visoko učilište i pohađanje nastave u fizičkom obliku financira  se  u  cijelosti, odnosno student  ostvaruje  pravo  na  Erasmus+  financijsku potporu</w:t>
      </w:r>
    </w:p>
    <w:p w14:paraId="1A63A1A0" w14:textId="62146BF2" w:rsidR="00B15D60" w:rsidRPr="00B15D60" w:rsidRDefault="00B15D60" w:rsidP="00B15D60">
      <w:pPr>
        <w:pStyle w:val="Odlomakpopisa"/>
        <w:numPr>
          <w:ilvl w:val="0"/>
          <w:numId w:val="26"/>
        </w:numPr>
        <w:ind w:left="567" w:hanging="361"/>
        <w:jc w:val="both"/>
        <w:rPr>
          <w:rFonts w:asciiTheme="majorHAnsi" w:hAnsiTheme="majorHAnsi" w:cs="Tahoma"/>
          <w:bCs/>
          <w:iCs/>
          <w:lang w:val="hr-HR"/>
        </w:rPr>
      </w:pPr>
      <w:r w:rsidRPr="00B15D60">
        <w:rPr>
          <w:rFonts w:asciiTheme="majorHAnsi" w:hAnsiTheme="majorHAnsi" w:cs="Tahoma"/>
          <w:bCs/>
          <w:iCs/>
          <w:lang w:val="hr-HR"/>
        </w:rPr>
        <w:t>virtualna mobilnost – ako student virtualnu nastavu prati u zemlji domaćinu (boravak u zemlji domaćinu za vrijeme virtualne nastave), ostvaruje pravo na Erasmus+ financijsku potporu za cijelo razdoblje mobilnosti; ako student virtualnu nastavu na inozemnom visokom učilištu prati od kuće, student ne ostvaruje pravo na Erasmus+ financijsku potporu</w:t>
      </w:r>
    </w:p>
    <w:p w14:paraId="32A1C1FE" w14:textId="16268CA6" w:rsidR="00B15D60" w:rsidRPr="00B15D60" w:rsidRDefault="00B15D60" w:rsidP="00B15D60">
      <w:pPr>
        <w:pStyle w:val="Odlomakpopisa"/>
        <w:numPr>
          <w:ilvl w:val="0"/>
          <w:numId w:val="26"/>
        </w:numPr>
        <w:ind w:left="567" w:hanging="361"/>
        <w:jc w:val="both"/>
        <w:rPr>
          <w:rFonts w:asciiTheme="majorHAnsi" w:hAnsiTheme="majorHAnsi" w:cs="Tahoma"/>
          <w:bCs/>
          <w:iCs/>
          <w:lang w:val="hr-HR"/>
        </w:rPr>
      </w:pPr>
      <w:r w:rsidRPr="00B15D60">
        <w:rPr>
          <w:rFonts w:asciiTheme="majorHAnsi" w:hAnsiTheme="majorHAnsi" w:cs="Tahoma"/>
          <w:bCs/>
          <w:iCs/>
          <w:lang w:val="hr-HR"/>
        </w:rPr>
        <w:t>kombinirana (</w:t>
      </w:r>
      <w:r w:rsidRPr="00B15D60">
        <w:rPr>
          <w:rFonts w:asciiTheme="majorHAnsi" w:hAnsiTheme="majorHAnsi" w:cs="Tahoma"/>
          <w:bCs/>
          <w:i/>
          <w:lang w:val="hr-HR"/>
        </w:rPr>
        <w:t>blended</w:t>
      </w:r>
      <w:r w:rsidRPr="00B15D60">
        <w:rPr>
          <w:rFonts w:asciiTheme="majorHAnsi" w:hAnsiTheme="majorHAnsi" w:cs="Tahoma"/>
          <w:bCs/>
          <w:iCs/>
          <w:lang w:val="hr-HR"/>
        </w:rPr>
        <w:t xml:space="preserve">) mobilnost - kombinacija fizičke i virtualne mobilnosti – student ostvaruje pravo na Erasmus+ financijsku potporu za razdoblje fizičke mobilnosti na inozemnom visokom učilištu te praćenje virtualne nastave u zemlji domaćinu.  Odnosno, ako student cjelokupno razdoblje </w:t>
      </w:r>
      <w:r w:rsidRPr="00B15D60">
        <w:rPr>
          <w:rFonts w:asciiTheme="majorHAnsi" w:hAnsiTheme="majorHAnsi" w:cs="Tahoma"/>
          <w:bCs/>
          <w:i/>
          <w:lang w:val="hr-HR"/>
        </w:rPr>
        <w:t>blended</w:t>
      </w:r>
      <w:r w:rsidRPr="00B15D60">
        <w:rPr>
          <w:rFonts w:asciiTheme="majorHAnsi" w:hAnsiTheme="majorHAnsi" w:cs="Tahoma"/>
          <w:bCs/>
          <w:iCs/>
          <w:lang w:val="hr-HR"/>
        </w:rPr>
        <w:t xml:space="preserve"> mobilnosti fizički provede u inozemstvu,  ostvaruje pravo na financijsku potporu za cijelo razdoblje mobilnosti. U slučaju praćenja  virtualne nastave od kuće, taj se dio mobilnosti ne financira.</w:t>
      </w:r>
    </w:p>
    <w:p w14:paraId="6D94A173" w14:textId="77777777" w:rsidR="00B15D60" w:rsidRPr="00B15D60" w:rsidRDefault="00B15D60" w:rsidP="00B15D60">
      <w:pPr>
        <w:jc w:val="both"/>
        <w:rPr>
          <w:rFonts w:asciiTheme="majorHAnsi" w:hAnsiTheme="majorHAnsi" w:cs="Tahoma"/>
          <w:bCs/>
          <w:iCs/>
          <w:lang w:val="hr-HR"/>
        </w:rPr>
      </w:pPr>
    </w:p>
    <w:p w14:paraId="285B67F8" w14:textId="77777777" w:rsidR="006F13B7" w:rsidRPr="00F921B0" w:rsidRDefault="00C821BF" w:rsidP="00845255">
      <w:pPr>
        <w:jc w:val="both"/>
        <w:rPr>
          <w:rFonts w:asciiTheme="majorHAnsi" w:hAnsiTheme="majorHAnsi" w:cs="Tahoma"/>
          <w:b/>
          <w:i/>
          <w:lang w:val="hr-HR"/>
        </w:rPr>
      </w:pPr>
      <w:r w:rsidRPr="00F921B0">
        <w:rPr>
          <w:rFonts w:asciiTheme="majorHAnsi" w:hAnsiTheme="majorHAnsi" w:cs="Tahoma"/>
          <w:b/>
          <w:i/>
          <w:lang w:val="hr-HR"/>
        </w:rPr>
        <w:t>Dvostruko financiranje</w:t>
      </w:r>
    </w:p>
    <w:p w14:paraId="55B04D84" w14:textId="77777777" w:rsidR="00C821BF" w:rsidRPr="00F921B0" w:rsidRDefault="00C821BF" w:rsidP="00845255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 xml:space="preserve">Studenti ne mogu dobiti financijsku potporu iz Erasmus+ projekta ukoliko će njihov boravak u inozemstvu biti dodatno financiran </w:t>
      </w:r>
      <w:r w:rsidR="007B69F8" w:rsidRPr="00F921B0">
        <w:rPr>
          <w:rFonts w:asciiTheme="majorHAnsi" w:hAnsiTheme="majorHAnsi" w:cs="Tahoma"/>
          <w:lang w:val="hr-HR"/>
        </w:rPr>
        <w:t>iz sredstava koja potječu iz budžeta EU. Pod dvostrukim financiranjem ne smatraju se nacionalne</w:t>
      </w:r>
      <w:r w:rsidR="00F22CBE" w:rsidRPr="00F921B0">
        <w:rPr>
          <w:rFonts w:asciiTheme="majorHAnsi" w:hAnsiTheme="majorHAnsi" w:cs="Tahoma"/>
          <w:lang w:val="hr-HR"/>
        </w:rPr>
        <w:t>, lokalne ili druge</w:t>
      </w:r>
      <w:r w:rsidR="007B69F8" w:rsidRPr="00F921B0">
        <w:rPr>
          <w:rFonts w:asciiTheme="majorHAnsi" w:hAnsiTheme="majorHAnsi" w:cs="Tahoma"/>
          <w:lang w:val="hr-HR"/>
        </w:rPr>
        <w:t xml:space="preserve"> stipendije koje se </w:t>
      </w:r>
      <w:r w:rsidR="007B69F8" w:rsidRPr="00F921B0">
        <w:rPr>
          <w:rFonts w:asciiTheme="majorHAnsi" w:hAnsiTheme="majorHAnsi" w:cs="Tahoma"/>
          <w:lang w:val="hr-HR"/>
        </w:rPr>
        <w:lastRenderedPageBreak/>
        <w:t>inače dodjeljuju studentima za studij na matičnoj visokoškolskoj ustanovi.</w:t>
      </w:r>
      <w:r w:rsidR="00F22CBE" w:rsidRPr="00F921B0">
        <w:rPr>
          <w:rFonts w:asciiTheme="majorHAnsi" w:hAnsiTheme="majorHAnsi" w:cs="Tahoma"/>
          <w:lang w:val="hr-HR"/>
        </w:rPr>
        <w:t xml:space="preserve"> Prijavom  na Natječaj, kandidati  potpisuju  izjavu  o  nepostojanju  dvostrukog  financiranja.</w:t>
      </w:r>
    </w:p>
    <w:p w14:paraId="679A922C" w14:textId="77777777" w:rsidR="007B69F8" w:rsidRPr="00F921B0" w:rsidRDefault="007B69F8" w:rsidP="00845255">
      <w:pPr>
        <w:jc w:val="both"/>
        <w:rPr>
          <w:rFonts w:asciiTheme="majorHAnsi" w:hAnsiTheme="majorHAnsi" w:cs="Tahoma"/>
          <w:lang w:val="hr-HR"/>
        </w:rPr>
      </w:pPr>
    </w:p>
    <w:p w14:paraId="2FE69E4B" w14:textId="77777777" w:rsidR="00F22CBE" w:rsidRPr="00F921B0" w:rsidRDefault="00F22CBE" w:rsidP="00845255">
      <w:pPr>
        <w:jc w:val="both"/>
        <w:rPr>
          <w:rFonts w:asciiTheme="majorHAnsi" w:hAnsiTheme="majorHAnsi" w:cs="Tahoma"/>
          <w:b/>
          <w:i/>
          <w:lang w:val="hr-HR"/>
        </w:rPr>
      </w:pPr>
      <w:r w:rsidRPr="00F921B0">
        <w:rPr>
          <w:rFonts w:asciiTheme="majorHAnsi" w:hAnsiTheme="majorHAnsi" w:cs="Tahoma"/>
          <w:b/>
          <w:i/>
          <w:lang w:val="hr-HR"/>
        </w:rPr>
        <w:t>Studenti s posebnim potrebama</w:t>
      </w:r>
    </w:p>
    <w:p w14:paraId="3D5363D6" w14:textId="77777777" w:rsidR="00F22CBE" w:rsidRPr="00F921B0" w:rsidRDefault="00F22CBE" w:rsidP="00845255">
      <w:pPr>
        <w:jc w:val="both"/>
        <w:rPr>
          <w:rFonts w:asciiTheme="majorHAnsi" w:hAnsiTheme="majorHAnsi" w:cs="Tahoma"/>
          <w:bCs/>
          <w:iCs/>
          <w:lang w:val="hr-HR"/>
        </w:rPr>
      </w:pPr>
      <w:r w:rsidRPr="00F921B0">
        <w:rPr>
          <w:rFonts w:asciiTheme="majorHAnsi" w:hAnsiTheme="majorHAnsi" w:cs="Tahoma"/>
          <w:bCs/>
          <w:iCs/>
          <w:lang w:val="hr-HR"/>
        </w:rPr>
        <w:t>Student s  posebnim  potrebama  je  potencijalni  sudionik  mobilnosti čije fizičke, mentalne ili zdravstvene  okolnosti  zahtijevaju  dodatnu  financijsku  potporu. Ako osoba  s  posebnim potrebama zadovolji natječajne uvjete za odlazak na mobilnost, ima pravo zatražiti dodatnu financijsku potporu. Veleučilište, u tom slučaju, supotpisuje prijavu studenta za dodatnu potporu i šalje AMPEU. Prijavni obrazac nalazi se u vezanim dokumentima Natječaja.</w:t>
      </w:r>
    </w:p>
    <w:p w14:paraId="4329D23F" w14:textId="77777777" w:rsidR="00F22CBE" w:rsidRPr="00F921B0" w:rsidRDefault="00F22CBE" w:rsidP="00845255">
      <w:pPr>
        <w:jc w:val="both"/>
        <w:rPr>
          <w:rFonts w:asciiTheme="majorHAnsi" w:hAnsiTheme="majorHAnsi" w:cs="Tahoma"/>
          <w:b/>
          <w:i/>
          <w:lang w:val="hr-HR"/>
        </w:rPr>
      </w:pPr>
    </w:p>
    <w:p w14:paraId="36739BFF" w14:textId="77777777" w:rsidR="007B69F8" w:rsidRPr="00F921B0" w:rsidRDefault="007B69F8" w:rsidP="00845255">
      <w:pPr>
        <w:jc w:val="both"/>
        <w:rPr>
          <w:rFonts w:asciiTheme="majorHAnsi" w:hAnsiTheme="majorHAnsi" w:cs="Tahoma"/>
          <w:b/>
          <w:i/>
          <w:lang w:val="hr-HR"/>
        </w:rPr>
      </w:pPr>
      <w:r w:rsidRPr="00F921B0">
        <w:rPr>
          <w:rFonts w:asciiTheme="majorHAnsi" w:hAnsiTheme="majorHAnsi" w:cs="Tahoma"/>
          <w:b/>
          <w:i/>
          <w:lang w:val="hr-HR"/>
        </w:rPr>
        <w:t>Dužina boravka u inozemstvu – trajanje mobilnosti</w:t>
      </w:r>
    </w:p>
    <w:p w14:paraId="0C3448B3" w14:textId="77777777" w:rsidR="007B69F8" w:rsidRPr="00F921B0" w:rsidRDefault="007B69F8" w:rsidP="00845255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 xml:space="preserve">Student može dobiti financijsku potporu iz predmetnog Erasmus+ projekta za odlazak na mobilnost u najkraćem trajanju </w:t>
      </w:r>
      <w:r w:rsidRPr="00F921B0">
        <w:rPr>
          <w:rFonts w:asciiTheme="majorHAnsi" w:hAnsiTheme="majorHAnsi" w:cs="Tahoma"/>
          <w:b/>
          <w:lang w:val="hr-HR"/>
        </w:rPr>
        <w:t xml:space="preserve">3 mjeseca </w:t>
      </w:r>
      <w:r w:rsidRPr="00F921B0">
        <w:rPr>
          <w:rFonts w:asciiTheme="majorHAnsi" w:hAnsiTheme="majorHAnsi" w:cs="Tahoma"/>
          <w:lang w:val="hr-HR"/>
        </w:rPr>
        <w:t xml:space="preserve">ili </w:t>
      </w:r>
      <w:r w:rsidRPr="00F921B0">
        <w:rPr>
          <w:rFonts w:asciiTheme="majorHAnsi" w:hAnsiTheme="majorHAnsi" w:cs="Tahoma"/>
          <w:b/>
          <w:lang w:val="hr-HR"/>
        </w:rPr>
        <w:t xml:space="preserve">ukupnom trajanju </w:t>
      </w:r>
      <w:r w:rsidR="009123A4" w:rsidRPr="00F921B0">
        <w:rPr>
          <w:rFonts w:asciiTheme="majorHAnsi" w:hAnsiTheme="majorHAnsi" w:cs="Tahoma"/>
          <w:b/>
          <w:lang w:val="hr-HR"/>
        </w:rPr>
        <w:t>4</w:t>
      </w:r>
      <w:r w:rsidRPr="00F921B0">
        <w:rPr>
          <w:rFonts w:asciiTheme="majorHAnsi" w:hAnsiTheme="majorHAnsi" w:cs="Tahoma"/>
          <w:b/>
          <w:lang w:val="hr-HR"/>
        </w:rPr>
        <w:t xml:space="preserve"> mjesec</w:t>
      </w:r>
      <w:r w:rsidR="009123A4" w:rsidRPr="00F921B0">
        <w:rPr>
          <w:rFonts w:asciiTheme="majorHAnsi" w:hAnsiTheme="majorHAnsi" w:cs="Tahoma"/>
          <w:b/>
          <w:lang w:val="hr-HR"/>
        </w:rPr>
        <w:t>a</w:t>
      </w:r>
      <w:r w:rsidRPr="00F921B0">
        <w:rPr>
          <w:rFonts w:asciiTheme="majorHAnsi" w:hAnsiTheme="majorHAnsi" w:cs="Tahoma"/>
          <w:lang w:val="hr-HR"/>
        </w:rPr>
        <w:t>. Jedan mjesec mobilnosti odnosi se na kalendarski mjesec (30 dana). Započeta aktivnost mor</w:t>
      </w:r>
      <w:r w:rsidR="009123A4" w:rsidRPr="00F921B0">
        <w:rPr>
          <w:rFonts w:asciiTheme="majorHAnsi" w:hAnsiTheme="majorHAnsi" w:cs="Tahoma"/>
          <w:lang w:val="hr-HR"/>
        </w:rPr>
        <w:t>a</w:t>
      </w:r>
      <w:r w:rsidRPr="00F921B0">
        <w:rPr>
          <w:rFonts w:asciiTheme="majorHAnsi" w:hAnsiTheme="majorHAnsi" w:cs="Tahoma"/>
          <w:lang w:val="hr-HR"/>
        </w:rPr>
        <w:t xml:space="preserve"> se održati u kontinuitetu, prekid nije dopušten, osim ako za to postoje opravdani razlozi. </w:t>
      </w:r>
    </w:p>
    <w:p w14:paraId="4CD5C44F" w14:textId="77777777" w:rsidR="007B69F8" w:rsidRPr="00F921B0" w:rsidRDefault="007B69F8" w:rsidP="00845255">
      <w:pPr>
        <w:jc w:val="both"/>
        <w:rPr>
          <w:rFonts w:asciiTheme="majorHAnsi" w:hAnsiTheme="majorHAnsi" w:cs="Tahoma"/>
          <w:lang w:val="hr-HR"/>
        </w:rPr>
      </w:pPr>
    </w:p>
    <w:p w14:paraId="3FD8D6E7" w14:textId="77777777" w:rsidR="007B69F8" w:rsidRPr="00F921B0" w:rsidRDefault="007B69F8" w:rsidP="00845255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 xml:space="preserve">Ukupan broj mjeseci koje student može koristiti </w:t>
      </w:r>
      <w:r w:rsidR="00F22CBE" w:rsidRPr="00F921B0">
        <w:rPr>
          <w:rFonts w:asciiTheme="majorHAnsi" w:hAnsiTheme="majorHAnsi" w:cs="Tahoma"/>
          <w:lang w:val="hr-HR"/>
        </w:rPr>
        <w:t>u okviru</w:t>
      </w:r>
      <w:r w:rsidRPr="00F921B0">
        <w:rPr>
          <w:rFonts w:asciiTheme="majorHAnsi" w:hAnsiTheme="majorHAnsi" w:cs="Tahoma"/>
          <w:lang w:val="hr-HR"/>
        </w:rPr>
        <w:t xml:space="preserve"> Erasmus+ program</w:t>
      </w:r>
      <w:r w:rsidR="00F22CBE" w:rsidRPr="00F921B0">
        <w:rPr>
          <w:rFonts w:asciiTheme="majorHAnsi" w:hAnsiTheme="majorHAnsi" w:cs="Tahoma"/>
          <w:lang w:val="hr-HR"/>
        </w:rPr>
        <w:t>a</w:t>
      </w:r>
      <w:r w:rsidRPr="00F921B0">
        <w:rPr>
          <w:rFonts w:asciiTheme="majorHAnsi" w:hAnsiTheme="majorHAnsi" w:cs="Tahoma"/>
          <w:lang w:val="hr-HR"/>
        </w:rPr>
        <w:t xml:space="preserve"> je 12 mjeseci na svakoj razini studija, a prethodno sudjelovanje u Programu za cjeloživotno učenje (potprogram Erasmus) ili u Erasmus+ programu ubraja se u maksimalno trajanje mobilnosti na svakoj razini studija. </w:t>
      </w:r>
    </w:p>
    <w:p w14:paraId="7CB92B57" w14:textId="77777777" w:rsidR="007B69F8" w:rsidRPr="00F921B0" w:rsidRDefault="007B69F8" w:rsidP="00845255">
      <w:pPr>
        <w:jc w:val="both"/>
        <w:rPr>
          <w:rFonts w:asciiTheme="majorHAnsi" w:hAnsiTheme="majorHAnsi" w:cs="Tahoma"/>
          <w:lang w:val="hr-HR"/>
        </w:rPr>
      </w:pPr>
    </w:p>
    <w:p w14:paraId="66C0971F" w14:textId="77777777" w:rsidR="007B69F8" w:rsidRPr="00F921B0" w:rsidRDefault="007B69F8" w:rsidP="00845255">
      <w:pPr>
        <w:jc w:val="both"/>
        <w:rPr>
          <w:rFonts w:asciiTheme="majorHAnsi" w:hAnsiTheme="majorHAnsi" w:cs="Tahoma"/>
          <w:b/>
          <w:i/>
          <w:lang w:val="hr-HR"/>
        </w:rPr>
      </w:pPr>
      <w:r w:rsidRPr="00F921B0">
        <w:rPr>
          <w:rFonts w:asciiTheme="majorHAnsi" w:hAnsiTheme="majorHAnsi" w:cs="Tahoma"/>
          <w:b/>
          <w:i/>
          <w:lang w:val="hr-HR"/>
        </w:rPr>
        <w:t>Status studenta tijekom razdoblja mobilnosti</w:t>
      </w:r>
    </w:p>
    <w:p w14:paraId="05727D79" w14:textId="2297684A" w:rsidR="007B69F8" w:rsidRPr="00F921B0" w:rsidRDefault="007B69F8" w:rsidP="00845255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 xml:space="preserve">Studenti Veleučilišta u Rijeci zadržavaju status studenta u Republici Hrvatskoj i ostaju upisani na Veleučilištu za vrijeme trajanja mobilnosti. Studenti su obvezni zadržati status </w:t>
      </w:r>
      <w:r w:rsidRPr="001B3A43">
        <w:rPr>
          <w:rFonts w:asciiTheme="majorHAnsi" w:hAnsiTheme="majorHAnsi" w:cs="Tahoma"/>
          <w:lang w:val="hr-HR"/>
        </w:rPr>
        <w:t>studenta na Veleučilištu u Rijeci u ak.</w:t>
      </w:r>
      <w:r w:rsidR="00AA1B6D" w:rsidRPr="001B3A43">
        <w:rPr>
          <w:rFonts w:asciiTheme="majorHAnsi" w:hAnsiTheme="majorHAnsi" w:cs="Tahoma"/>
          <w:lang w:val="hr-HR"/>
        </w:rPr>
        <w:t xml:space="preserve"> </w:t>
      </w:r>
      <w:r w:rsidRPr="001B3A43">
        <w:rPr>
          <w:rFonts w:asciiTheme="majorHAnsi" w:hAnsiTheme="majorHAnsi" w:cs="Tahoma"/>
          <w:lang w:val="hr-HR"/>
        </w:rPr>
        <w:t>god. 20</w:t>
      </w:r>
      <w:r w:rsidR="00AA1B6D" w:rsidRPr="001B3A43">
        <w:rPr>
          <w:rFonts w:asciiTheme="majorHAnsi" w:hAnsiTheme="majorHAnsi" w:cs="Tahoma"/>
          <w:lang w:val="hr-HR"/>
        </w:rPr>
        <w:t>2</w:t>
      </w:r>
      <w:r w:rsidR="001B3A43" w:rsidRPr="001B3A43">
        <w:rPr>
          <w:rFonts w:asciiTheme="majorHAnsi" w:hAnsiTheme="majorHAnsi" w:cs="Tahoma"/>
          <w:lang w:val="hr-HR"/>
        </w:rPr>
        <w:t>1</w:t>
      </w:r>
      <w:r w:rsidRPr="001B3A43">
        <w:rPr>
          <w:rFonts w:asciiTheme="majorHAnsi" w:hAnsiTheme="majorHAnsi" w:cs="Tahoma"/>
          <w:lang w:val="hr-HR"/>
        </w:rPr>
        <w:t>./202</w:t>
      </w:r>
      <w:r w:rsidR="001B3A43" w:rsidRPr="001B3A43">
        <w:rPr>
          <w:rFonts w:asciiTheme="majorHAnsi" w:hAnsiTheme="majorHAnsi" w:cs="Tahoma"/>
          <w:lang w:val="hr-HR"/>
        </w:rPr>
        <w:t>2</w:t>
      </w:r>
      <w:r w:rsidRPr="001B3A43">
        <w:rPr>
          <w:rFonts w:asciiTheme="majorHAnsi" w:hAnsiTheme="majorHAnsi" w:cs="Tahoma"/>
          <w:lang w:val="hr-HR"/>
        </w:rPr>
        <w:t>.</w:t>
      </w:r>
    </w:p>
    <w:p w14:paraId="14442C14" w14:textId="77777777" w:rsidR="007B69F8" w:rsidRPr="00F921B0" w:rsidRDefault="007B69F8" w:rsidP="00845255">
      <w:pPr>
        <w:jc w:val="both"/>
        <w:rPr>
          <w:rFonts w:asciiTheme="majorHAnsi" w:hAnsiTheme="majorHAnsi" w:cs="Tahoma"/>
          <w:lang w:val="hr-HR"/>
        </w:rPr>
      </w:pPr>
    </w:p>
    <w:p w14:paraId="165BB9AF" w14:textId="77777777" w:rsidR="007B69F8" w:rsidRPr="00F921B0" w:rsidRDefault="007B69F8" w:rsidP="00845255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 xml:space="preserve">U trenutku početka mobilnosti u svrhu studijskog boravka u inozemstvu, studenti moraju biti upisani u najmanje </w:t>
      </w:r>
      <w:r w:rsidR="009123A4" w:rsidRPr="00F921B0">
        <w:rPr>
          <w:rFonts w:asciiTheme="majorHAnsi" w:hAnsiTheme="majorHAnsi" w:cs="Tahoma"/>
          <w:lang w:val="hr-HR"/>
        </w:rPr>
        <w:t>drugu</w:t>
      </w:r>
      <w:r w:rsidRPr="00F921B0">
        <w:rPr>
          <w:rFonts w:asciiTheme="majorHAnsi" w:hAnsiTheme="majorHAnsi" w:cs="Tahoma"/>
          <w:lang w:val="hr-HR"/>
        </w:rPr>
        <w:t xml:space="preserve"> godinu preddiplomskog studija </w:t>
      </w:r>
      <w:r w:rsidR="00AA1B6D" w:rsidRPr="00F921B0">
        <w:rPr>
          <w:rFonts w:asciiTheme="majorHAnsi" w:hAnsiTheme="majorHAnsi" w:cs="Tahoma"/>
          <w:lang w:val="hr-HR"/>
        </w:rPr>
        <w:t>ili na specijalistički studij na Veleučilištu u Rijeci</w:t>
      </w:r>
      <w:r w:rsidRPr="00F921B0">
        <w:rPr>
          <w:rFonts w:asciiTheme="majorHAnsi" w:hAnsiTheme="majorHAnsi" w:cs="Tahoma"/>
          <w:lang w:val="hr-HR"/>
        </w:rPr>
        <w:t xml:space="preserve">. </w:t>
      </w:r>
    </w:p>
    <w:p w14:paraId="57EF2DD0" w14:textId="77777777" w:rsidR="007B69F8" w:rsidRPr="00F921B0" w:rsidRDefault="007B69F8" w:rsidP="00845255">
      <w:pPr>
        <w:jc w:val="both"/>
        <w:rPr>
          <w:rFonts w:asciiTheme="majorHAnsi" w:hAnsiTheme="majorHAnsi" w:cs="Tahoma"/>
          <w:lang w:val="hr-HR"/>
        </w:rPr>
      </w:pPr>
    </w:p>
    <w:p w14:paraId="0DBD6A18" w14:textId="77777777" w:rsidR="007B69F8" w:rsidRPr="00F921B0" w:rsidRDefault="007B69F8" w:rsidP="00845255">
      <w:pPr>
        <w:jc w:val="both"/>
        <w:rPr>
          <w:rFonts w:asciiTheme="majorHAnsi" w:hAnsiTheme="majorHAnsi" w:cs="Tahoma"/>
          <w:b/>
          <w:i/>
          <w:lang w:val="hr-HR"/>
        </w:rPr>
      </w:pPr>
      <w:r w:rsidRPr="00F921B0">
        <w:rPr>
          <w:rFonts w:asciiTheme="majorHAnsi" w:hAnsiTheme="majorHAnsi" w:cs="Tahoma"/>
          <w:b/>
          <w:i/>
          <w:lang w:val="hr-HR"/>
        </w:rPr>
        <w:t>Participacija u troškovima studiranja</w:t>
      </w:r>
    </w:p>
    <w:p w14:paraId="369BD2EA" w14:textId="77777777" w:rsidR="007B69F8" w:rsidRPr="00F921B0" w:rsidRDefault="007B69F8" w:rsidP="00845255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 xml:space="preserve">Erasmus+ studentima se ne naplaćuje školarina na inozemnim ustanovama te oni imaju ista prava kao i redoviti matični studenti na inozemnoj ustanovi. Studenti koji participiraju u troškovima studiranja na Veleučilištu u Rijeci dužni su istu platiti i za razdoblje boravka u inozemstvu. </w:t>
      </w:r>
    </w:p>
    <w:p w14:paraId="12F73DB1" w14:textId="132372A6" w:rsidR="00A51968" w:rsidRDefault="00A51968" w:rsidP="00845255">
      <w:pPr>
        <w:jc w:val="both"/>
        <w:rPr>
          <w:rFonts w:asciiTheme="majorHAnsi" w:hAnsiTheme="majorHAnsi" w:cs="Tahoma"/>
          <w:lang w:val="hr-HR"/>
        </w:rPr>
      </w:pPr>
    </w:p>
    <w:p w14:paraId="51F1F8E9" w14:textId="06735A89" w:rsidR="001B3A43" w:rsidRDefault="001B3A43" w:rsidP="00845255">
      <w:pPr>
        <w:jc w:val="both"/>
        <w:rPr>
          <w:rFonts w:asciiTheme="majorHAnsi" w:hAnsiTheme="majorHAnsi" w:cs="Tahoma"/>
          <w:lang w:val="hr-HR"/>
        </w:rPr>
      </w:pPr>
    </w:p>
    <w:p w14:paraId="1264EBAD" w14:textId="1597115D" w:rsidR="001B3A43" w:rsidRDefault="001B3A43" w:rsidP="00845255">
      <w:pPr>
        <w:jc w:val="both"/>
        <w:rPr>
          <w:rFonts w:asciiTheme="majorHAnsi" w:hAnsiTheme="majorHAnsi" w:cs="Tahoma"/>
          <w:lang w:val="hr-HR"/>
        </w:rPr>
      </w:pPr>
    </w:p>
    <w:p w14:paraId="5F81D9B3" w14:textId="1A78714C" w:rsidR="001B3A43" w:rsidRDefault="001B3A43" w:rsidP="00845255">
      <w:pPr>
        <w:jc w:val="both"/>
        <w:rPr>
          <w:rFonts w:asciiTheme="majorHAnsi" w:hAnsiTheme="majorHAnsi" w:cs="Tahoma"/>
          <w:lang w:val="hr-HR"/>
        </w:rPr>
      </w:pPr>
    </w:p>
    <w:p w14:paraId="199F1E18" w14:textId="6B488746" w:rsidR="001B3A43" w:rsidRDefault="001B3A43" w:rsidP="00845255">
      <w:pPr>
        <w:jc w:val="both"/>
        <w:rPr>
          <w:rFonts w:asciiTheme="majorHAnsi" w:hAnsiTheme="majorHAnsi" w:cs="Tahoma"/>
          <w:lang w:val="hr-HR"/>
        </w:rPr>
      </w:pPr>
    </w:p>
    <w:p w14:paraId="587A7992" w14:textId="499B8761" w:rsidR="001B3A43" w:rsidRDefault="001B3A43" w:rsidP="00845255">
      <w:pPr>
        <w:jc w:val="both"/>
        <w:rPr>
          <w:rFonts w:asciiTheme="majorHAnsi" w:hAnsiTheme="majorHAnsi" w:cs="Tahoma"/>
          <w:lang w:val="hr-HR"/>
        </w:rPr>
      </w:pPr>
    </w:p>
    <w:p w14:paraId="6EA57A5D" w14:textId="07798DB6" w:rsidR="001B3A43" w:rsidRDefault="001B3A43" w:rsidP="00845255">
      <w:pPr>
        <w:jc w:val="both"/>
        <w:rPr>
          <w:rFonts w:asciiTheme="majorHAnsi" w:hAnsiTheme="majorHAnsi" w:cs="Tahoma"/>
          <w:lang w:val="hr-HR"/>
        </w:rPr>
      </w:pPr>
    </w:p>
    <w:p w14:paraId="5D3E3E94" w14:textId="6D9633F6" w:rsidR="001B3A43" w:rsidRDefault="001B3A43" w:rsidP="00845255">
      <w:pPr>
        <w:jc w:val="both"/>
        <w:rPr>
          <w:rFonts w:asciiTheme="majorHAnsi" w:hAnsiTheme="majorHAnsi" w:cs="Tahoma"/>
          <w:lang w:val="hr-HR"/>
        </w:rPr>
      </w:pPr>
    </w:p>
    <w:p w14:paraId="365463D2" w14:textId="5135711C" w:rsidR="001B3A43" w:rsidRDefault="001B3A43" w:rsidP="00845255">
      <w:pPr>
        <w:jc w:val="both"/>
        <w:rPr>
          <w:rFonts w:asciiTheme="majorHAnsi" w:hAnsiTheme="majorHAnsi" w:cs="Tahoma"/>
          <w:lang w:val="hr-HR"/>
        </w:rPr>
      </w:pPr>
    </w:p>
    <w:p w14:paraId="0A412E4B" w14:textId="77777777" w:rsidR="001B3A43" w:rsidRPr="00F921B0" w:rsidRDefault="001B3A43" w:rsidP="00845255">
      <w:pPr>
        <w:jc w:val="both"/>
        <w:rPr>
          <w:rFonts w:asciiTheme="majorHAnsi" w:hAnsiTheme="majorHAnsi" w:cs="Tahoma"/>
          <w:lang w:val="hr-HR"/>
        </w:rPr>
      </w:pPr>
    </w:p>
    <w:p w14:paraId="32066B3F" w14:textId="77777777" w:rsidR="00A51968" w:rsidRPr="00F921B0" w:rsidRDefault="00A51968" w:rsidP="00845255">
      <w:pPr>
        <w:jc w:val="both"/>
        <w:rPr>
          <w:rFonts w:asciiTheme="majorHAnsi" w:hAnsiTheme="majorHAnsi" w:cs="Tahoma"/>
          <w:b/>
          <w:bCs/>
          <w:lang w:val="hr-HR"/>
        </w:rPr>
      </w:pPr>
      <w:r w:rsidRPr="00F921B0">
        <w:rPr>
          <w:rFonts w:asciiTheme="majorHAnsi" w:hAnsiTheme="majorHAnsi" w:cs="Tahoma"/>
          <w:b/>
          <w:bCs/>
          <w:lang w:val="hr-HR"/>
        </w:rPr>
        <w:lastRenderedPageBreak/>
        <w:t>PODRUČJA PRIJAVE:</w:t>
      </w:r>
    </w:p>
    <w:p w14:paraId="3B4D0F5A" w14:textId="77777777" w:rsidR="00A51968" w:rsidRPr="00F921B0" w:rsidRDefault="00A51968" w:rsidP="00845255">
      <w:pPr>
        <w:jc w:val="both"/>
        <w:rPr>
          <w:rFonts w:asciiTheme="majorHAnsi" w:hAnsiTheme="majorHAnsi" w:cs="Tahoma"/>
          <w:lang w:val="hr-HR"/>
        </w:rPr>
      </w:pPr>
    </w:p>
    <w:tbl>
      <w:tblPr>
        <w:tblW w:w="10206" w:type="dxa"/>
        <w:tblInd w:w="-459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559"/>
        <w:gridCol w:w="992"/>
        <w:gridCol w:w="1985"/>
        <w:gridCol w:w="1275"/>
        <w:gridCol w:w="1701"/>
        <w:gridCol w:w="1134"/>
      </w:tblGrid>
      <w:tr w:rsidR="00F921B0" w:rsidRPr="00F921B0" w14:paraId="04BD4E2D" w14:textId="77777777" w:rsidTr="00651ED5">
        <w:trPr>
          <w:trHeight w:val="465"/>
        </w:trPr>
        <w:tc>
          <w:tcPr>
            <w:tcW w:w="1560" w:type="dxa"/>
            <w:vMerge w:val="restart"/>
            <w:shd w:val="clear" w:color="auto" w:fill="003399"/>
          </w:tcPr>
          <w:p w14:paraId="1652C3C5" w14:textId="77777777" w:rsidR="00582254" w:rsidRPr="00F921B0" w:rsidRDefault="00582254" w:rsidP="00651ED5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F921B0">
              <w:rPr>
                <w:rFonts w:ascii="Verdana" w:hAnsi="Verdana"/>
                <w:b/>
                <w:bCs/>
                <w:sz w:val="18"/>
                <w:szCs w:val="18"/>
              </w:rPr>
              <w:t>FROM</w:t>
            </w:r>
          </w:p>
          <w:p w14:paraId="002D0867" w14:textId="77777777" w:rsidR="00582254" w:rsidRPr="00F921B0" w:rsidRDefault="00582254" w:rsidP="00651ED5">
            <w:pPr>
              <w:jc w:val="center"/>
              <w:rPr>
                <w:rFonts w:ascii="Verdana" w:hAnsi="Verdana"/>
                <w:b/>
                <w:bCs/>
                <w:sz w:val="14"/>
                <w:szCs w:val="14"/>
              </w:rPr>
            </w:pPr>
            <w:r w:rsidRPr="00F921B0">
              <w:rPr>
                <w:rFonts w:ascii="Verdana" w:hAnsi="Verdana"/>
                <w:b/>
                <w:bCs/>
                <w:sz w:val="14"/>
                <w:szCs w:val="14"/>
              </w:rPr>
              <w:t>[Erasmus code of the sending institution]</w:t>
            </w:r>
          </w:p>
        </w:tc>
        <w:tc>
          <w:tcPr>
            <w:tcW w:w="1559" w:type="dxa"/>
            <w:vMerge w:val="restart"/>
            <w:shd w:val="clear" w:color="auto" w:fill="003399"/>
          </w:tcPr>
          <w:p w14:paraId="5AA814DC" w14:textId="77777777" w:rsidR="00582254" w:rsidRPr="00F921B0" w:rsidRDefault="00582254" w:rsidP="00651ED5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F921B0">
              <w:rPr>
                <w:rFonts w:ascii="Verdana" w:hAnsi="Verdana"/>
                <w:b/>
                <w:bCs/>
                <w:sz w:val="18"/>
                <w:szCs w:val="18"/>
              </w:rPr>
              <w:t>TO</w:t>
            </w:r>
          </w:p>
          <w:p w14:paraId="7D3513A9" w14:textId="77777777" w:rsidR="00582254" w:rsidRPr="00F921B0" w:rsidRDefault="00582254" w:rsidP="00651ED5">
            <w:pPr>
              <w:jc w:val="center"/>
              <w:rPr>
                <w:rFonts w:ascii="Verdana" w:hAnsi="Verdana"/>
                <w:b/>
                <w:bCs/>
                <w:sz w:val="14"/>
                <w:szCs w:val="14"/>
              </w:rPr>
            </w:pPr>
            <w:r w:rsidRPr="00F921B0">
              <w:rPr>
                <w:rFonts w:ascii="Verdana" w:hAnsi="Verdana"/>
                <w:b/>
                <w:bCs/>
                <w:sz w:val="14"/>
                <w:szCs w:val="14"/>
              </w:rPr>
              <w:t>[Erasmus code of the receiving institution]</w:t>
            </w:r>
          </w:p>
        </w:tc>
        <w:tc>
          <w:tcPr>
            <w:tcW w:w="992" w:type="dxa"/>
            <w:vMerge w:val="restart"/>
            <w:shd w:val="clear" w:color="auto" w:fill="003399"/>
          </w:tcPr>
          <w:p w14:paraId="78403D84" w14:textId="77777777" w:rsidR="00582254" w:rsidRPr="00F921B0" w:rsidRDefault="00582254" w:rsidP="00651ED5">
            <w:pPr>
              <w:jc w:val="center"/>
              <w:rPr>
                <w:rFonts w:ascii="Verdana" w:hAnsi="Verdana"/>
                <w:b/>
                <w:bCs/>
                <w:i/>
                <w:sz w:val="16"/>
                <w:szCs w:val="16"/>
              </w:rPr>
            </w:pPr>
            <w:r w:rsidRPr="00F921B0">
              <w:rPr>
                <w:rFonts w:ascii="Verdana" w:hAnsi="Verdana"/>
                <w:b/>
                <w:bCs/>
                <w:i/>
                <w:sz w:val="16"/>
                <w:szCs w:val="16"/>
              </w:rPr>
              <w:t>Subject area code</w:t>
            </w:r>
            <w:r w:rsidRPr="00F921B0">
              <w:rPr>
                <w:rFonts w:ascii="Verdana" w:hAnsi="Verdana"/>
                <w:b/>
                <w:bCs/>
                <w:i/>
                <w:sz w:val="16"/>
                <w:szCs w:val="16"/>
              </w:rPr>
              <w:br/>
              <w:t xml:space="preserve">* </w:t>
            </w:r>
            <w:r w:rsidRPr="00F921B0">
              <w:rPr>
                <w:rFonts w:ascii="Verdana" w:hAnsi="Verdana"/>
                <w:b/>
                <w:bCs/>
                <w:i/>
                <w:sz w:val="16"/>
                <w:szCs w:val="16"/>
              </w:rPr>
              <w:br/>
            </w:r>
            <w:r w:rsidRPr="00F921B0">
              <w:rPr>
                <w:rFonts w:ascii="Verdana" w:hAnsi="Verdana"/>
                <w:b/>
                <w:bCs/>
                <w:sz w:val="16"/>
                <w:szCs w:val="16"/>
              </w:rPr>
              <w:t>[ISCED]</w:t>
            </w:r>
          </w:p>
          <w:p w14:paraId="5384EC5C" w14:textId="77777777" w:rsidR="00582254" w:rsidRPr="00F921B0" w:rsidRDefault="00582254" w:rsidP="00651ED5">
            <w:pPr>
              <w:jc w:val="center"/>
              <w:rPr>
                <w:rFonts w:ascii="Verdana" w:hAnsi="Verdana"/>
                <w:b/>
                <w:bCs/>
                <w:i/>
                <w:sz w:val="20"/>
              </w:rPr>
            </w:pPr>
          </w:p>
          <w:p w14:paraId="2D6C658E" w14:textId="77777777" w:rsidR="00582254" w:rsidRPr="00F921B0" w:rsidRDefault="00582254" w:rsidP="00651ED5">
            <w:pPr>
              <w:jc w:val="center"/>
              <w:rPr>
                <w:rFonts w:ascii="Verdana" w:hAnsi="Verdana"/>
                <w:b/>
                <w:bCs/>
                <w:i/>
                <w:sz w:val="20"/>
              </w:rPr>
            </w:pPr>
          </w:p>
        </w:tc>
        <w:tc>
          <w:tcPr>
            <w:tcW w:w="1985" w:type="dxa"/>
            <w:vMerge w:val="restart"/>
            <w:shd w:val="clear" w:color="auto" w:fill="003399"/>
          </w:tcPr>
          <w:p w14:paraId="3280D426" w14:textId="77777777" w:rsidR="00582254" w:rsidRPr="00F921B0" w:rsidRDefault="00582254" w:rsidP="00651ED5">
            <w:pPr>
              <w:jc w:val="center"/>
              <w:rPr>
                <w:rFonts w:ascii="Verdana" w:hAnsi="Verdana"/>
                <w:b/>
                <w:bCs/>
                <w:i/>
                <w:sz w:val="20"/>
              </w:rPr>
            </w:pPr>
            <w:r w:rsidRPr="00F921B0">
              <w:rPr>
                <w:rFonts w:ascii="Verdana" w:hAnsi="Verdana"/>
                <w:b/>
                <w:bCs/>
                <w:i/>
                <w:sz w:val="18"/>
                <w:szCs w:val="18"/>
              </w:rPr>
              <w:t>Subject area</w:t>
            </w:r>
            <w:r w:rsidRPr="00F921B0">
              <w:rPr>
                <w:rFonts w:ascii="Verdana" w:hAnsi="Verdana"/>
                <w:b/>
                <w:bCs/>
                <w:i/>
                <w:sz w:val="20"/>
              </w:rPr>
              <w:t xml:space="preserve"> </w:t>
            </w:r>
            <w:r w:rsidRPr="00F921B0">
              <w:rPr>
                <w:rFonts w:ascii="Verdana" w:hAnsi="Verdana"/>
                <w:b/>
                <w:bCs/>
                <w:i/>
                <w:sz w:val="16"/>
                <w:szCs w:val="16"/>
              </w:rPr>
              <w:t>name</w:t>
            </w:r>
            <w:r w:rsidRPr="00F921B0">
              <w:rPr>
                <w:rFonts w:ascii="Verdana" w:hAnsi="Verdana"/>
                <w:b/>
                <w:bCs/>
                <w:i/>
                <w:sz w:val="20"/>
              </w:rPr>
              <w:br/>
              <w:t xml:space="preserve">* </w:t>
            </w:r>
            <w:r w:rsidRPr="00F921B0">
              <w:rPr>
                <w:rFonts w:ascii="Verdana" w:hAnsi="Verdana"/>
                <w:b/>
                <w:bCs/>
                <w:i/>
                <w:sz w:val="20"/>
              </w:rPr>
              <w:br/>
            </w:r>
          </w:p>
          <w:p w14:paraId="13578E4C" w14:textId="77777777" w:rsidR="00582254" w:rsidRPr="00F921B0" w:rsidRDefault="00582254" w:rsidP="00651ED5">
            <w:pPr>
              <w:jc w:val="center"/>
              <w:rPr>
                <w:rFonts w:ascii="Verdana" w:hAnsi="Verdana"/>
                <w:b/>
                <w:bCs/>
                <w:i/>
                <w:sz w:val="20"/>
              </w:rPr>
            </w:pPr>
          </w:p>
        </w:tc>
        <w:tc>
          <w:tcPr>
            <w:tcW w:w="1275" w:type="dxa"/>
            <w:vMerge w:val="restart"/>
            <w:shd w:val="clear" w:color="auto" w:fill="003399"/>
          </w:tcPr>
          <w:p w14:paraId="20FAC0F1" w14:textId="77777777" w:rsidR="00582254" w:rsidRPr="00F921B0" w:rsidRDefault="00582254" w:rsidP="00651ED5">
            <w:pPr>
              <w:jc w:val="center"/>
              <w:rPr>
                <w:rFonts w:ascii="Verdana" w:hAnsi="Verdana"/>
                <w:b/>
                <w:bCs/>
                <w:sz w:val="14"/>
                <w:szCs w:val="14"/>
              </w:rPr>
            </w:pPr>
            <w:r w:rsidRPr="00F921B0">
              <w:rPr>
                <w:rFonts w:ascii="Verdana" w:hAnsi="Verdana"/>
                <w:b/>
                <w:bCs/>
                <w:i/>
                <w:sz w:val="14"/>
                <w:szCs w:val="14"/>
              </w:rPr>
              <w:t>Study cycle</w:t>
            </w:r>
            <w:r w:rsidRPr="00F921B0">
              <w:rPr>
                <w:rFonts w:ascii="Verdana" w:hAnsi="Verdana"/>
                <w:b/>
                <w:bCs/>
                <w:i/>
                <w:sz w:val="14"/>
                <w:szCs w:val="14"/>
              </w:rPr>
              <w:br/>
              <w:t>[short cycle, 1</w:t>
            </w:r>
            <w:r w:rsidRPr="00F921B0">
              <w:rPr>
                <w:rFonts w:ascii="Verdana" w:hAnsi="Verdana"/>
                <w:b/>
                <w:bCs/>
                <w:i/>
                <w:sz w:val="14"/>
                <w:szCs w:val="14"/>
                <w:vertAlign w:val="superscript"/>
              </w:rPr>
              <w:t>st</w:t>
            </w:r>
            <w:r w:rsidRPr="00F921B0">
              <w:rPr>
                <w:rFonts w:ascii="Verdana" w:hAnsi="Verdana"/>
                <w:b/>
                <w:bCs/>
                <w:i/>
                <w:sz w:val="14"/>
                <w:szCs w:val="14"/>
              </w:rPr>
              <w:t xml:space="preserve"> , 2</w:t>
            </w:r>
            <w:r w:rsidRPr="00F921B0">
              <w:rPr>
                <w:rFonts w:ascii="Verdana" w:hAnsi="Verdana"/>
                <w:b/>
                <w:bCs/>
                <w:i/>
                <w:sz w:val="14"/>
                <w:szCs w:val="14"/>
                <w:vertAlign w:val="superscript"/>
              </w:rPr>
              <w:t>nd</w:t>
            </w:r>
            <w:r w:rsidRPr="00F921B0">
              <w:rPr>
                <w:rFonts w:ascii="Verdana" w:hAnsi="Verdana"/>
                <w:b/>
                <w:bCs/>
                <w:i/>
                <w:sz w:val="14"/>
                <w:szCs w:val="14"/>
              </w:rPr>
              <w:t xml:space="preserve"> or 3</w:t>
            </w:r>
            <w:r w:rsidRPr="00F921B0">
              <w:rPr>
                <w:rFonts w:ascii="Verdana" w:hAnsi="Verdana"/>
                <w:b/>
                <w:bCs/>
                <w:i/>
                <w:sz w:val="14"/>
                <w:szCs w:val="14"/>
                <w:vertAlign w:val="superscript"/>
              </w:rPr>
              <w:t>rd</w:t>
            </w:r>
            <w:r w:rsidRPr="00F921B0">
              <w:rPr>
                <w:rFonts w:ascii="Verdana" w:hAnsi="Verdana"/>
                <w:b/>
                <w:bCs/>
                <w:i/>
                <w:sz w:val="14"/>
                <w:szCs w:val="14"/>
              </w:rPr>
              <w:t>]</w:t>
            </w:r>
            <w:r w:rsidRPr="00F921B0">
              <w:rPr>
                <w:rFonts w:ascii="Verdana" w:hAnsi="Verdana"/>
                <w:b/>
                <w:bCs/>
                <w:i/>
                <w:sz w:val="14"/>
                <w:szCs w:val="14"/>
              </w:rPr>
              <w:br/>
              <w:t>*</w:t>
            </w:r>
          </w:p>
        </w:tc>
        <w:tc>
          <w:tcPr>
            <w:tcW w:w="2835" w:type="dxa"/>
            <w:gridSpan w:val="2"/>
            <w:shd w:val="clear" w:color="auto" w:fill="003399"/>
          </w:tcPr>
          <w:p w14:paraId="4EC8B464" w14:textId="77777777" w:rsidR="00582254" w:rsidRPr="00F921B0" w:rsidRDefault="00582254" w:rsidP="00651ED5">
            <w:pPr>
              <w:jc w:val="center"/>
              <w:rPr>
                <w:rFonts w:ascii="Verdana" w:hAnsi="Verdana"/>
                <w:b/>
                <w:bCs/>
                <w:sz w:val="20"/>
              </w:rPr>
            </w:pPr>
            <w:r w:rsidRPr="00F921B0">
              <w:rPr>
                <w:rFonts w:ascii="Verdana" w:hAnsi="Verdana"/>
                <w:b/>
                <w:bCs/>
                <w:sz w:val="18"/>
                <w:szCs w:val="18"/>
              </w:rPr>
              <w:t>Number of student mobility periods</w:t>
            </w:r>
          </w:p>
        </w:tc>
      </w:tr>
      <w:tr w:rsidR="00F921B0" w:rsidRPr="00F921B0" w14:paraId="6546CCE3" w14:textId="77777777" w:rsidTr="00651ED5">
        <w:trPr>
          <w:trHeight w:val="1648"/>
        </w:trPr>
        <w:tc>
          <w:tcPr>
            <w:tcW w:w="1560" w:type="dxa"/>
            <w:vMerge/>
            <w:shd w:val="clear" w:color="auto" w:fill="003399"/>
          </w:tcPr>
          <w:p w14:paraId="6D6CD2C3" w14:textId="77777777" w:rsidR="00582254" w:rsidRPr="00F921B0" w:rsidRDefault="00582254" w:rsidP="00651ED5">
            <w:pPr>
              <w:rPr>
                <w:rFonts w:ascii="Verdana" w:hAnsi="Verdana"/>
                <w:sz w:val="20"/>
              </w:rPr>
            </w:pPr>
          </w:p>
        </w:tc>
        <w:tc>
          <w:tcPr>
            <w:tcW w:w="1559" w:type="dxa"/>
            <w:vMerge/>
            <w:shd w:val="clear" w:color="auto" w:fill="003399"/>
          </w:tcPr>
          <w:p w14:paraId="02DE6872" w14:textId="77777777" w:rsidR="00582254" w:rsidRPr="00F921B0" w:rsidRDefault="00582254" w:rsidP="00651ED5">
            <w:pPr>
              <w:rPr>
                <w:rFonts w:ascii="Verdana" w:hAnsi="Verdana"/>
                <w:sz w:val="20"/>
              </w:rPr>
            </w:pPr>
          </w:p>
        </w:tc>
        <w:tc>
          <w:tcPr>
            <w:tcW w:w="992" w:type="dxa"/>
            <w:vMerge/>
            <w:shd w:val="clear" w:color="auto" w:fill="003399"/>
          </w:tcPr>
          <w:p w14:paraId="29599C95" w14:textId="77777777" w:rsidR="00582254" w:rsidRPr="00F921B0" w:rsidRDefault="00582254" w:rsidP="00651ED5">
            <w:pPr>
              <w:rPr>
                <w:rFonts w:ascii="Verdana" w:hAnsi="Verdana"/>
                <w:sz w:val="20"/>
              </w:rPr>
            </w:pPr>
          </w:p>
        </w:tc>
        <w:tc>
          <w:tcPr>
            <w:tcW w:w="1985" w:type="dxa"/>
            <w:vMerge/>
            <w:shd w:val="clear" w:color="auto" w:fill="003399"/>
          </w:tcPr>
          <w:p w14:paraId="6DD8B853" w14:textId="77777777" w:rsidR="00582254" w:rsidRPr="00F921B0" w:rsidRDefault="00582254" w:rsidP="00651ED5">
            <w:pPr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1275" w:type="dxa"/>
            <w:vMerge/>
            <w:shd w:val="clear" w:color="auto" w:fill="003399"/>
          </w:tcPr>
          <w:p w14:paraId="2E2441D6" w14:textId="77777777" w:rsidR="00582254" w:rsidRPr="00F921B0" w:rsidRDefault="00582254" w:rsidP="00651ED5">
            <w:pPr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1701" w:type="dxa"/>
            <w:shd w:val="clear" w:color="auto" w:fill="003399"/>
          </w:tcPr>
          <w:p w14:paraId="3FFE87FB" w14:textId="77777777" w:rsidR="00582254" w:rsidRPr="00F921B0" w:rsidRDefault="00582254" w:rsidP="00651ED5">
            <w:pPr>
              <w:spacing w:after="120"/>
              <w:jc w:val="center"/>
              <w:rPr>
                <w:rFonts w:ascii="Verdana" w:hAnsi="Verdana"/>
                <w:sz w:val="18"/>
                <w:szCs w:val="18"/>
              </w:rPr>
            </w:pPr>
            <w:r w:rsidRPr="00F921B0">
              <w:rPr>
                <w:rFonts w:ascii="Verdana" w:hAnsi="Verdana"/>
                <w:sz w:val="18"/>
                <w:szCs w:val="18"/>
              </w:rPr>
              <w:t>Student Mobility for Studies</w:t>
            </w:r>
          </w:p>
          <w:p w14:paraId="22B38ED6" w14:textId="77777777" w:rsidR="00582254" w:rsidRPr="00F921B0" w:rsidRDefault="00582254" w:rsidP="00651ED5">
            <w:pPr>
              <w:spacing w:after="120"/>
              <w:jc w:val="center"/>
              <w:rPr>
                <w:rFonts w:ascii="Verdana" w:hAnsi="Verdana"/>
                <w:i/>
                <w:sz w:val="14"/>
                <w:szCs w:val="14"/>
              </w:rPr>
            </w:pPr>
            <w:r w:rsidRPr="00F921B0">
              <w:rPr>
                <w:rFonts w:ascii="Verdana" w:hAnsi="Verdana"/>
                <w:sz w:val="14"/>
                <w:szCs w:val="14"/>
              </w:rPr>
              <w:br/>
            </w:r>
            <w:r w:rsidRPr="00F921B0">
              <w:rPr>
                <w:rFonts w:ascii="Verdana" w:hAnsi="Verdana"/>
                <w:i/>
                <w:sz w:val="14"/>
                <w:szCs w:val="14"/>
              </w:rPr>
              <w:t>[total number of months of the study periods or average duration*]</w:t>
            </w:r>
          </w:p>
        </w:tc>
        <w:tc>
          <w:tcPr>
            <w:tcW w:w="1134" w:type="dxa"/>
            <w:shd w:val="clear" w:color="auto" w:fill="003399"/>
          </w:tcPr>
          <w:p w14:paraId="5D7B7BBC" w14:textId="77777777" w:rsidR="00582254" w:rsidRPr="00F921B0" w:rsidRDefault="00582254" w:rsidP="00651ED5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F921B0">
              <w:rPr>
                <w:rFonts w:ascii="Verdana" w:hAnsi="Verdana"/>
                <w:i/>
                <w:sz w:val="16"/>
                <w:szCs w:val="16"/>
              </w:rPr>
              <w:t>Student Mobility for Traineeships</w:t>
            </w:r>
            <w:r w:rsidRPr="00F921B0">
              <w:rPr>
                <w:rFonts w:ascii="Verdana" w:hAnsi="Verdana"/>
                <w:i/>
                <w:sz w:val="18"/>
                <w:szCs w:val="18"/>
              </w:rPr>
              <w:br/>
              <w:t>*</w:t>
            </w:r>
            <w:r w:rsidRPr="00F921B0">
              <w:rPr>
                <w:rFonts w:ascii="Verdana" w:hAnsi="Verdana"/>
                <w:i/>
                <w:sz w:val="18"/>
                <w:szCs w:val="18"/>
              </w:rPr>
              <w:br/>
            </w:r>
          </w:p>
        </w:tc>
      </w:tr>
      <w:tr w:rsidR="00F921B0" w:rsidRPr="00F921B0" w14:paraId="302C9CB8" w14:textId="77777777" w:rsidTr="00651ED5">
        <w:trPr>
          <w:trHeight w:val="480"/>
        </w:trPr>
        <w:tc>
          <w:tcPr>
            <w:tcW w:w="1560" w:type="dxa"/>
            <w:shd w:val="clear" w:color="auto" w:fill="auto"/>
          </w:tcPr>
          <w:p w14:paraId="682F0863" w14:textId="77777777" w:rsidR="00582254" w:rsidRPr="00F921B0" w:rsidRDefault="00582254" w:rsidP="00651ED5">
            <w:pPr>
              <w:rPr>
                <w:rFonts w:ascii="Verdana" w:hAnsi="Verdana"/>
                <w:sz w:val="18"/>
                <w:szCs w:val="18"/>
              </w:rPr>
            </w:pPr>
            <w:r w:rsidRPr="00F921B0">
              <w:rPr>
                <w:rFonts w:ascii="Verdana" w:hAnsi="Verdana"/>
                <w:sz w:val="18"/>
                <w:szCs w:val="18"/>
              </w:rPr>
              <w:t>HR RIJEKA02</w:t>
            </w:r>
          </w:p>
        </w:tc>
        <w:tc>
          <w:tcPr>
            <w:tcW w:w="1559" w:type="dxa"/>
            <w:shd w:val="clear" w:color="auto" w:fill="auto"/>
          </w:tcPr>
          <w:p w14:paraId="6F61BBB1" w14:textId="77777777" w:rsidR="00582254" w:rsidRPr="00F921B0" w:rsidRDefault="00582254" w:rsidP="00651ED5">
            <w:pPr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F921B0">
              <w:rPr>
                <w:rFonts w:ascii="Verdana" w:eastAsia="Verdana" w:hAnsi="Verdana" w:cs="Verdana"/>
                <w:b/>
                <w:bCs/>
                <w:sz w:val="18"/>
                <w:szCs w:val="18"/>
                <w:lang w:val="pl-PL"/>
              </w:rPr>
              <w:t>SARAJEVO</w:t>
            </w:r>
          </w:p>
        </w:tc>
        <w:tc>
          <w:tcPr>
            <w:tcW w:w="992" w:type="dxa"/>
            <w:shd w:val="clear" w:color="auto" w:fill="auto"/>
          </w:tcPr>
          <w:p w14:paraId="136A6D90" w14:textId="77777777" w:rsidR="00582254" w:rsidRPr="00F921B0" w:rsidRDefault="00582254" w:rsidP="00651ED5">
            <w:pPr>
              <w:rPr>
                <w:rFonts w:ascii="Verdana" w:hAnsi="Verdana"/>
                <w:sz w:val="18"/>
                <w:szCs w:val="18"/>
              </w:rPr>
            </w:pPr>
            <w:r w:rsidRPr="00F921B0">
              <w:rPr>
                <w:rFonts w:ascii="Verdana" w:hAnsi="Verdana"/>
                <w:sz w:val="18"/>
                <w:szCs w:val="18"/>
              </w:rPr>
              <w:t>0311</w:t>
            </w:r>
          </w:p>
        </w:tc>
        <w:tc>
          <w:tcPr>
            <w:tcW w:w="1985" w:type="dxa"/>
            <w:shd w:val="clear" w:color="auto" w:fill="auto"/>
          </w:tcPr>
          <w:p w14:paraId="74F9F551" w14:textId="77777777" w:rsidR="00582254" w:rsidRPr="00F921B0" w:rsidRDefault="00582254" w:rsidP="00651ED5">
            <w:pPr>
              <w:rPr>
                <w:rFonts w:ascii="Verdana" w:eastAsia="Verdana" w:hAnsi="Verdana" w:cs="Verdana"/>
                <w:sz w:val="18"/>
                <w:szCs w:val="18"/>
              </w:rPr>
            </w:pPr>
            <w:r w:rsidRPr="00F921B0">
              <w:rPr>
                <w:rFonts w:ascii="Verdana" w:eastAsia="Verdana" w:hAnsi="Verdana" w:cs="Verdana"/>
                <w:sz w:val="18"/>
                <w:szCs w:val="18"/>
              </w:rPr>
              <w:t xml:space="preserve">Economics </w:t>
            </w:r>
          </w:p>
        </w:tc>
        <w:tc>
          <w:tcPr>
            <w:tcW w:w="1275" w:type="dxa"/>
            <w:shd w:val="clear" w:color="auto" w:fill="auto"/>
          </w:tcPr>
          <w:p w14:paraId="3445139F" w14:textId="77777777" w:rsidR="00582254" w:rsidRPr="00F921B0" w:rsidRDefault="00582254" w:rsidP="00651ED5">
            <w:pPr>
              <w:rPr>
                <w:rFonts w:ascii="Verdana" w:hAnsi="Verdana"/>
                <w:sz w:val="18"/>
                <w:szCs w:val="18"/>
              </w:rPr>
            </w:pPr>
            <w:r w:rsidRPr="00F921B0">
              <w:rPr>
                <w:rFonts w:ascii="Verdana" w:hAnsi="Verdana"/>
                <w:sz w:val="18"/>
                <w:szCs w:val="18"/>
              </w:rPr>
              <w:t>1</w:t>
            </w:r>
            <w:r w:rsidRPr="00F921B0">
              <w:rPr>
                <w:rFonts w:ascii="Verdana" w:hAnsi="Verdana"/>
                <w:sz w:val="18"/>
                <w:szCs w:val="18"/>
                <w:vertAlign w:val="superscript"/>
              </w:rPr>
              <w:t>st</w:t>
            </w:r>
            <w:r w:rsidRPr="00F921B0">
              <w:rPr>
                <w:rFonts w:ascii="Verdana" w:hAnsi="Verdana"/>
                <w:sz w:val="18"/>
                <w:szCs w:val="18"/>
              </w:rPr>
              <w:t>, 2</w:t>
            </w:r>
            <w:r w:rsidRPr="00F921B0">
              <w:rPr>
                <w:rFonts w:ascii="Verdana" w:hAnsi="Verdana"/>
                <w:sz w:val="18"/>
                <w:szCs w:val="18"/>
                <w:vertAlign w:val="superscript"/>
              </w:rPr>
              <w:t>nd</w:t>
            </w:r>
            <w:r w:rsidRPr="00F921B0">
              <w:rPr>
                <w:rFonts w:ascii="Verdana" w:hAnsi="Verdana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14:paraId="590E8384" w14:textId="77777777" w:rsidR="00582254" w:rsidRPr="00F921B0" w:rsidRDefault="00582254" w:rsidP="00651ED5">
            <w:pPr>
              <w:rPr>
                <w:rFonts w:ascii="Verdana" w:hAnsi="Verdana"/>
                <w:sz w:val="18"/>
                <w:szCs w:val="18"/>
              </w:rPr>
            </w:pPr>
            <w:r w:rsidRPr="00F921B0">
              <w:rPr>
                <w:rFonts w:ascii="Verdana" w:hAnsi="Verdana"/>
                <w:sz w:val="18"/>
                <w:szCs w:val="18"/>
              </w:rPr>
              <w:t>1 x 4</w:t>
            </w:r>
          </w:p>
        </w:tc>
        <w:tc>
          <w:tcPr>
            <w:tcW w:w="1134" w:type="dxa"/>
            <w:shd w:val="clear" w:color="auto" w:fill="auto"/>
          </w:tcPr>
          <w:p w14:paraId="1CD8471B" w14:textId="77777777" w:rsidR="00582254" w:rsidRPr="00F921B0" w:rsidRDefault="00582254" w:rsidP="00651ED5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F921B0">
              <w:rPr>
                <w:rFonts w:ascii="Verdana" w:hAnsi="Verdana"/>
                <w:sz w:val="18"/>
                <w:szCs w:val="18"/>
              </w:rPr>
              <w:t>-</w:t>
            </w:r>
          </w:p>
        </w:tc>
      </w:tr>
    </w:tbl>
    <w:p w14:paraId="3A850461" w14:textId="77777777" w:rsidR="00A51968" w:rsidRPr="00F921B0" w:rsidRDefault="00A51968" w:rsidP="00845255">
      <w:pPr>
        <w:jc w:val="both"/>
        <w:rPr>
          <w:rFonts w:asciiTheme="majorHAnsi" w:hAnsiTheme="majorHAnsi" w:cs="Tahoma"/>
          <w:lang w:val="hr-HR"/>
        </w:rPr>
      </w:pPr>
    </w:p>
    <w:p w14:paraId="1C05C64C" w14:textId="77777777" w:rsidR="00582254" w:rsidRPr="00F921B0" w:rsidRDefault="00582254" w:rsidP="00845255">
      <w:pPr>
        <w:jc w:val="both"/>
        <w:rPr>
          <w:rFonts w:asciiTheme="majorHAnsi" w:hAnsiTheme="majorHAnsi" w:cs="Tahoma"/>
          <w:lang w:val="hr-HR"/>
        </w:rPr>
      </w:pPr>
    </w:p>
    <w:tbl>
      <w:tblPr>
        <w:tblW w:w="10206" w:type="dxa"/>
        <w:tblInd w:w="-459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559"/>
        <w:gridCol w:w="992"/>
        <w:gridCol w:w="2126"/>
        <w:gridCol w:w="1134"/>
        <w:gridCol w:w="1701"/>
        <w:gridCol w:w="1134"/>
      </w:tblGrid>
      <w:tr w:rsidR="00F921B0" w:rsidRPr="00F921B0" w14:paraId="48660AFE" w14:textId="77777777" w:rsidTr="00651ED5">
        <w:trPr>
          <w:trHeight w:val="465"/>
        </w:trPr>
        <w:tc>
          <w:tcPr>
            <w:tcW w:w="1560" w:type="dxa"/>
            <w:vMerge w:val="restart"/>
            <w:shd w:val="clear" w:color="auto" w:fill="003399"/>
          </w:tcPr>
          <w:p w14:paraId="249508E9" w14:textId="77777777" w:rsidR="00A51968" w:rsidRPr="00F921B0" w:rsidRDefault="00A51968" w:rsidP="00651ED5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F921B0">
              <w:rPr>
                <w:rFonts w:ascii="Verdana" w:hAnsi="Verdana"/>
                <w:b/>
                <w:bCs/>
                <w:sz w:val="18"/>
                <w:szCs w:val="18"/>
              </w:rPr>
              <w:t>FROM</w:t>
            </w:r>
          </w:p>
          <w:p w14:paraId="04838813" w14:textId="77777777" w:rsidR="00A51968" w:rsidRPr="00F921B0" w:rsidRDefault="00A51968" w:rsidP="00651ED5">
            <w:pPr>
              <w:jc w:val="center"/>
              <w:rPr>
                <w:rFonts w:ascii="Verdana" w:hAnsi="Verdana"/>
                <w:b/>
                <w:bCs/>
                <w:sz w:val="14"/>
                <w:szCs w:val="14"/>
              </w:rPr>
            </w:pPr>
            <w:r w:rsidRPr="00F921B0">
              <w:rPr>
                <w:rFonts w:ascii="Verdana" w:hAnsi="Verdana"/>
                <w:b/>
                <w:bCs/>
                <w:sz w:val="14"/>
                <w:szCs w:val="14"/>
              </w:rPr>
              <w:t>[Erasmus code of the sending institution]</w:t>
            </w:r>
          </w:p>
        </w:tc>
        <w:tc>
          <w:tcPr>
            <w:tcW w:w="1559" w:type="dxa"/>
            <w:vMerge w:val="restart"/>
            <w:shd w:val="clear" w:color="auto" w:fill="003399"/>
          </w:tcPr>
          <w:p w14:paraId="4507E192" w14:textId="77777777" w:rsidR="00A51968" w:rsidRPr="00F921B0" w:rsidRDefault="00A51968" w:rsidP="00651ED5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F921B0">
              <w:rPr>
                <w:rFonts w:ascii="Verdana" w:hAnsi="Verdana"/>
                <w:b/>
                <w:bCs/>
                <w:sz w:val="18"/>
                <w:szCs w:val="18"/>
              </w:rPr>
              <w:t>TO</w:t>
            </w:r>
          </w:p>
          <w:p w14:paraId="5A657F5F" w14:textId="77777777" w:rsidR="00A51968" w:rsidRPr="00F921B0" w:rsidRDefault="00A51968" w:rsidP="00651ED5">
            <w:pPr>
              <w:jc w:val="center"/>
              <w:rPr>
                <w:rFonts w:ascii="Verdana" w:hAnsi="Verdana"/>
                <w:b/>
                <w:bCs/>
                <w:sz w:val="14"/>
                <w:szCs w:val="14"/>
              </w:rPr>
            </w:pPr>
            <w:r w:rsidRPr="00F921B0">
              <w:rPr>
                <w:rFonts w:ascii="Verdana" w:hAnsi="Verdana"/>
                <w:b/>
                <w:bCs/>
                <w:sz w:val="14"/>
                <w:szCs w:val="14"/>
              </w:rPr>
              <w:t>[Erasmus code of the receiving institution]</w:t>
            </w:r>
          </w:p>
        </w:tc>
        <w:tc>
          <w:tcPr>
            <w:tcW w:w="992" w:type="dxa"/>
            <w:vMerge w:val="restart"/>
            <w:shd w:val="clear" w:color="auto" w:fill="003399"/>
          </w:tcPr>
          <w:p w14:paraId="02D4377B" w14:textId="77777777" w:rsidR="00A51968" w:rsidRPr="00F921B0" w:rsidRDefault="00A51968" w:rsidP="00651ED5">
            <w:pPr>
              <w:jc w:val="center"/>
              <w:rPr>
                <w:rFonts w:ascii="Verdana" w:hAnsi="Verdana"/>
                <w:b/>
                <w:bCs/>
                <w:i/>
                <w:sz w:val="16"/>
                <w:szCs w:val="16"/>
              </w:rPr>
            </w:pPr>
            <w:r w:rsidRPr="00F921B0">
              <w:rPr>
                <w:rFonts w:ascii="Verdana" w:hAnsi="Verdana"/>
                <w:b/>
                <w:bCs/>
                <w:i/>
                <w:sz w:val="16"/>
                <w:szCs w:val="16"/>
              </w:rPr>
              <w:t>Subject area code</w:t>
            </w:r>
            <w:r w:rsidRPr="00F921B0">
              <w:rPr>
                <w:rFonts w:ascii="Verdana" w:hAnsi="Verdana"/>
                <w:b/>
                <w:bCs/>
                <w:i/>
                <w:sz w:val="16"/>
                <w:szCs w:val="16"/>
              </w:rPr>
              <w:br/>
              <w:t xml:space="preserve">* </w:t>
            </w:r>
            <w:r w:rsidRPr="00F921B0">
              <w:rPr>
                <w:rFonts w:ascii="Verdana" w:hAnsi="Verdana"/>
                <w:b/>
                <w:bCs/>
                <w:i/>
                <w:sz w:val="16"/>
                <w:szCs w:val="16"/>
              </w:rPr>
              <w:br/>
            </w:r>
            <w:r w:rsidRPr="00F921B0">
              <w:rPr>
                <w:rFonts w:ascii="Verdana" w:hAnsi="Verdana"/>
                <w:b/>
                <w:bCs/>
                <w:sz w:val="16"/>
                <w:szCs w:val="16"/>
              </w:rPr>
              <w:t>[ISCED]</w:t>
            </w:r>
          </w:p>
          <w:p w14:paraId="2261269A" w14:textId="77777777" w:rsidR="00A51968" w:rsidRPr="00F921B0" w:rsidRDefault="00A51968" w:rsidP="00651ED5">
            <w:pPr>
              <w:jc w:val="center"/>
              <w:rPr>
                <w:rFonts w:ascii="Verdana" w:hAnsi="Verdana"/>
                <w:b/>
                <w:bCs/>
                <w:i/>
                <w:sz w:val="20"/>
              </w:rPr>
            </w:pPr>
          </w:p>
          <w:p w14:paraId="0412AF47" w14:textId="77777777" w:rsidR="00A51968" w:rsidRPr="00F921B0" w:rsidRDefault="00A51968" w:rsidP="00651ED5">
            <w:pPr>
              <w:jc w:val="center"/>
              <w:rPr>
                <w:rFonts w:ascii="Verdana" w:hAnsi="Verdana"/>
                <w:b/>
                <w:bCs/>
                <w:i/>
                <w:sz w:val="20"/>
              </w:rPr>
            </w:pPr>
          </w:p>
        </w:tc>
        <w:tc>
          <w:tcPr>
            <w:tcW w:w="2126" w:type="dxa"/>
            <w:vMerge w:val="restart"/>
            <w:shd w:val="clear" w:color="auto" w:fill="003399"/>
          </w:tcPr>
          <w:p w14:paraId="5BDAEC4A" w14:textId="77777777" w:rsidR="00A51968" w:rsidRPr="00F921B0" w:rsidRDefault="00A51968" w:rsidP="00651ED5">
            <w:pPr>
              <w:jc w:val="center"/>
              <w:rPr>
                <w:rFonts w:ascii="Verdana" w:hAnsi="Verdana"/>
                <w:b/>
                <w:bCs/>
                <w:i/>
                <w:sz w:val="20"/>
              </w:rPr>
            </w:pPr>
            <w:r w:rsidRPr="00F921B0">
              <w:rPr>
                <w:rFonts w:ascii="Verdana" w:hAnsi="Verdana"/>
                <w:b/>
                <w:bCs/>
                <w:i/>
                <w:sz w:val="18"/>
                <w:szCs w:val="18"/>
              </w:rPr>
              <w:t>Subject area</w:t>
            </w:r>
            <w:r w:rsidRPr="00F921B0">
              <w:rPr>
                <w:rFonts w:ascii="Verdana" w:hAnsi="Verdana"/>
                <w:b/>
                <w:bCs/>
                <w:i/>
                <w:sz w:val="20"/>
              </w:rPr>
              <w:t xml:space="preserve"> </w:t>
            </w:r>
            <w:r w:rsidRPr="00F921B0">
              <w:rPr>
                <w:rFonts w:ascii="Verdana" w:hAnsi="Verdana"/>
                <w:b/>
                <w:bCs/>
                <w:i/>
                <w:sz w:val="16"/>
                <w:szCs w:val="16"/>
              </w:rPr>
              <w:t>name</w:t>
            </w:r>
            <w:r w:rsidRPr="00F921B0">
              <w:rPr>
                <w:rFonts w:ascii="Verdana" w:hAnsi="Verdana"/>
                <w:b/>
                <w:bCs/>
                <w:i/>
                <w:sz w:val="20"/>
              </w:rPr>
              <w:br/>
              <w:t xml:space="preserve">* </w:t>
            </w:r>
            <w:r w:rsidRPr="00F921B0">
              <w:rPr>
                <w:rFonts w:ascii="Verdana" w:hAnsi="Verdana"/>
                <w:b/>
                <w:bCs/>
                <w:i/>
                <w:sz w:val="20"/>
              </w:rPr>
              <w:br/>
            </w:r>
          </w:p>
          <w:p w14:paraId="78A7C73E" w14:textId="77777777" w:rsidR="00A51968" w:rsidRPr="00F921B0" w:rsidRDefault="00A51968" w:rsidP="00651ED5">
            <w:pPr>
              <w:jc w:val="center"/>
              <w:rPr>
                <w:rFonts w:ascii="Verdana" w:hAnsi="Verdana"/>
                <w:b/>
                <w:bCs/>
                <w:i/>
                <w:sz w:val="20"/>
              </w:rPr>
            </w:pPr>
          </w:p>
        </w:tc>
        <w:tc>
          <w:tcPr>
            <w:tcW w:w="1134" w:type="dxa"/>
            <w:vMerge w:val="restart"/>
            <w:shd w:val="clear" w:color="auto" w:fill="003399"/>
          </w:tcPr>
          <w:p w14:paraId="57939919" w14:textId="77777777" w:rsidR="00A51968" w:rsidRPr="00F921B0" w:rsidRDefault="00A51968" w:rsidP="00651ED5">
            <w:pPr>
              <w:jc w:val="center"/>
              <w:rPr>
                <w:rFonts w:ascii="Verdana" w:hAnsi="Verdana"/>
                <w:b/>
                <w:bCs/>
                <w:sz w:val="14"/>
                <w:szCs w:val="14"/>
              </w:rPr>
            </w:pPr>
            <w:r w:rsidRPr="00F921B0">
              <w:rPr>
                <w:rFonts w:ascii="Verdana" w:hAnsi="Verdana"/>
                <w:b/>
                <w:bCs/>
                <w:i/>
                <w:sz w:val="14"/>
                <w:szCs w:val="14"/>
              </w:rPr>
              <w:t>Study cycle</w:t>
            </w:r>
            <w:r w:rsidRPr="00F921B0">
              <w:rPr>
                <w:rFonts w:ascii="Verdana" w:hAnsi="Verdana"/>
                <w:b/>
                <w:bCs/>
                <w:i/>
                <w:sz w:val="14"/>
                <w:szCs w:val="14"/>
              </w:rPr>
              <w:br/>
              <w:t>[short cycle, 1</w:t>
            </w:r>
            <w:r w:rsidRPr="00F921B0">
              <w:rPr>
                <w:rFonts w:ascii="Verdana" w:hAnsi="Verdana"/>
                <w:b/>
                <w:bCs/>
                <w:i/>
                <w:sz w:val="14"/>
                <w:szCs w:val="14"/>
                <w:vertAlign w:val="superscript"/>
              </w:rPr>
              <w:t>st</w:t>
            </w:r>
            <w:r w:rsidRPr="00F921B0">
              <w:rPr>
                <w:rFonts w:ascii="Verdana" w:hAnsi="Verdana"/>
                <w:b/>
                <w:bCs/>
                <w:i/>
                <w:sz w:val="14"/>
                <w:szCs w:val="14"/>
              </w:rPr>
              <w:t xml:space="preserve"> , 2</w:t>
            </w:r>
            <w:r w:rsidRPr="00F921B0">
              <w:rPr>
                <w:rFonts w:ascii="Verdana" w:hAnsi="Verdana"/>
                <w:b/>
                <w:bCs/>
                <w:i/>
                <w:sz w:val="14"/>
                <w:szCs w:val="14"/>
                <w:vertAlign w:val="superscript"/>
              </w:rPr>
              <w:t>nd</w:t>
            </w:r>
            <w:r w:rsidRPr="00F921B0">
              <w:rPr>
                <w:rFonts w:ascii="Verdana" w:hAnsi="Verdana"/>
                <w:b/>
                <w:bCs/>
                <w:i/>
                <w:sz w:val="14"/>
                <w:szCs w:val="14"/>
              </w:rPr>
              <w:t xml:space="preserve"> or 3</w:t>
            </w:r>
            <w:r w:rsidRPr="00F921B0">
              <w:rPr>
                <w:rFonts w:ascii="Verdana" w:hAnsi="Verdana"/>
                <w:b/>
                <w:bCs/>
                <w:i/>
                <w:sz w:val="14"/>
                <w:szCs w:val="14"/>
                <w:vertAlign w:val="superscript"/>
              </w:rPr>
              <w:t>rd</w:t>
            </w:r>
            <w:r w:rsidRPr="00F921B0">
              <w:rPr>
                <w:rFonts w:ascii="Verdana" w:hAnsi="Verdana"/>
                <w:b/>
                <w:bCs/>
                <w:i/>
                <w:sz w:val="14"/>
                <w:szCs w:val="14"/>
              </w:rPr>
              <w:t>]</w:t>
            </w:r>
            <w:r w:rsidRPr="00F921B0">
              <w:rPr>
                <w:rFonts w:ascii="Verdana" w:hAnsi="Verdana"/>
                <w:b/>
                <w:bCs/>
                <w:i/>
                <w:sz w:val="14"/>
                <w:szCs w:val="14"/>
              </w:rPr>
              <w:br/>
              <w:t>*</w:t>
            </w:r>
          </w:p>
        </w:tc>
        <w:tc>
          <w:tcPr>
            <w:tcW w:w="2835" w:type="dxa"/>
            <w:gridSpan w:val="2"/>
            <w:shd w:val="clear" w:color="auto" w:fill="003399"/>
          </w:tcPr>
          <w:p w14:paraId="54652C6C" w14:textId="77777777" w:rsidR="00A51968" w:rsidRPr="00F921B0" w:rsidRDefault="00A51968" w:rsidP="00651ED5">
            <w:pPr>
              <w:jc w:val="center"/>
              <w:rPr>
                <w:rFonts w:ascii="Verdana" w:hAnsi="Verdana"/>
                <w:b/>
                <w:bCs/>
                <w:sz w:val="20"/>
              </w:rPr>
            </w:pPr>
            <w:r w:rsidRPr="00F921B0">
              <w:rPr>
                <w:rFonts w:ascii="Verdana" w:hAnsi="Verdana"/>
                <w:b/>
                <w:bCs/>
                <w:sz w:val="18"/>
                <w:szCs w:val="18"/>
              </w:rPr>
              <w:t>Number of student mobility periods</w:t>
            </w:r>
          </w:p>
        </w:tc>
      </w:tr>
      <w:tr w:rsidR="00F921B0" w:rsidRPr="00F921B0" w14:paraId="6CD73082" w14:textId="77777777" w:rsidTr="00651ED5">
        <w:trPr>
          <w:trHeight w:val="1648"/>
        </w:trPr>
        <w:tc>
          <w:tcPr>
            <w:tcW w:w="1560" w:type="dxa"/>
            <w:vMerge/>
            <w:shd w:val="clear" w:color="auto" w:fill="003399"/>
          </w:tcPr>
          <w:p w14:paraId="0DC0915C" w14:textId="77777777" w:rsidR="00A51968" w:rsidRPr="00F921B0" w:rsidRDefault="00A51968" w:rsidP="00651ED5">
            <w:pPr>
              <w:rPr>
                <w:rFonts w:ascii="Verdana" w:hAnsi="Verdana"/>
                <w:sz w:val="20"/>
              </w:rPr>
            </w:pPr>
          </w:p>
        </w:tc>
        <w:tc>
          <w:tcPr>
            <w:tcW w:w="1559" w:type="dxa"/>
            <w:vMerge/>
            <w:shd w:val="clear" w:color="auto" w:fill="003399"/>
          </w:tcPr>
          <w:p w14:paraId="2F953D28" w14:textId="77777777" w:rsidR="00A51968" w:rsidRPr="00F921B0" w:rsidRDefault="00A51968" w:rsidP="00651ED5">
            <w:pPr>
              <w:rPr>
                <w:rFonts w:ascii="Verdana" w:hAnsi="Verdana"/>
                <w:sz w:val="20"/>
              </w:rPr>
            </w:pPr>
          </w:p>
        </w:tc>
        <w:tc>
          <w:tcPr>
            <w:tcW w:w="992" w:type="dxa"/>
            <w:vMerge/>
            <w:shd w:val="clear" w:color="auto" w:fill="003399"/>
          </w:tcPr>
          <w:p w14:paraId="0B57ECFE" w14:textId="77777777" w:rsidR="00A51968" w:rsidRPr="00F921B0" w:rsidRDefault="00A51968" w:rsidP="00651ED5">
            <w:pPr>
              <w:rPr>
                <w:rFonts w:ascii="Verdana" w:hAnsi="Verdana"/>
                <w:sz w:val="20"/>
              </w:rPr>
            </w:pPr>
          </w:p>
        </w:tc>
        <w:tc>
          <w:tcPr>
            <w:tcW w:w="2126" w:type="dxa"/>
            <w:vMerge/>
            <w:shd w:val="clear" w:color="auto" w:fill="003399"/>
          </w:tcPr>
          <w:p w14:paraId="472B8E5C" w14:textId="77777777" w:rsidR="00A51968" w:rsidRPr="00F921B0" w:rsidRDefault="00A51968" w:rsidP="00651ED5">
            <w:pPr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1134" w:type="dxa"/>
            <w:vMerge/>
            <w:shd w:val="clear" w:color="auto" w:fill="003399"/>
          </w:tcPr>
          <w:p w14:paraId="6D014133" w14:textId="77777777" w:rsidR="00A51968" w:rsidRPr="00F921B0" w:rsidRDefault="00A51968" w:rsidP="00651ED5">
            <w:pPr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1701" w:type="dxa"/>
            <w:shd w:val="clear" w:color="auto" w:fill="003399"/>
          </w:tcPr>
          <w:p w14:paraId="642F434D" w14:textId="77777777" w:rsidR="00A51968" w:rsidRPr="00F921B0" w:rsidRDefault="00A51968" w:rsidP="00651ED5">
            <w:pPr>
              <w:spacing w:after="120"/>
              <w:jc w:val="center"/>
              <w:rPr>
                <w:rFonts w:ascii="Verdana" w:hAnsi="Verdana"/>
                <w:sz w:val="18"/>
                <w:szCs w:val="18"/>
              </w:rPr>
            </w:pPr>
            <w:r w:rsidRPr="00F921B0">
              <w:rPr>
                <w:rFonts w:ascii="Verdana" w:hAnsi="Verdana"/>
                <w:sz w:val="18"/>
                <w:szCs w:val="18"/>
              </w:rPr>
              <w:t>Student Mobility for Studies</w:t>
            </w:r>
          </w:p>
          <w:p w14:paraId="0435D1E5" w14:textId="77777777" w:rsidR="00A51968" w:rsidRPr="00F921B0" w:rsidRDefault="00A51968" w:rsidP="00651ED5">
            <w:pPr>
              <w:spacing w:after="120"/>
              <w:jc w:val="center"/>
              <w:rPr>
                <w:rFonts w:ascii="Verdana" w:hAnsi="Verdana"/>
                <w:i/>
                <w:sz w:val="14"/>
                <w:szCs w:val="14"/>
              </w:rPr>
            </w:pPr>
            <w:r w:rsidRPr="00F921B0">
              <w:rPr>
                <w:rFonts w:ascii="Verdana" w:hAnsi="Verdana"/>
                <w:sz w:val="14"/>
                <w:szCs w:val="14"/>
              </w:rPr>
              <w:br/>
            </w:r>
            <w:r w:rsidRPr="00F921B0">
              <w:rPr>
                <w:rFonts w:ascii="Verdana" w:hAnsi="Verdana"/>
                <w:i/>
                <w:sz w:val="14"/>
                <w:szCs w:val="14"/>
              </w:rPr>
              <w:t>[total number of months of the study periods or average duration*]</w:t>
            </w:r>
          </w:p>
        </w:tc>
        <w:tc>
          <w:tcPr>
            <w:tcW w:w="1134" w:type="dxa"/>
            <w:shd w:val="clear" w:color="auto" w:fill="003399"/>
          </w:tcPr>
          <w:p w14:paraId="1FC1E767" w14:textId="77777777" w:rsidR="00A51968" w:rsidRPr="00F921B0" w:rsidRDefault="00A51968" w:rsidP="00651ED5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F921B0">
              <w:rPr>
                <w:rFonts w:ascii="Verdana" w:hAnsi="Verdana"/>
                <w:i/>
                <w:sz w:val="16"/>
                <w:szCs w:val="16"/>
              </w:rPr>
              <w:t>Student Mobility for Traineeships</w:t>
            </w:r>
            <w:r w:rsidRPr="00F921B0">
              <w:rPr>
                <w:rFonts w:ascii="Verdana" w:hAnsi="Verdana"/>
                <w:i/>
                <w:sz w:val="18"/>
                <w:szCs w:val="18"/>
              </w:rPr>
              <w:br/>
              <w:t>*</w:t>
            </w:r>
            <w:r w:rsidRPr="00F921B0">
              <w:rPr>
                <w:rFonts w:ascii="Verdana" w:hAnsi="Verdana"/>
                <w:i/>
                <w:sz w:val="18"/>
                <w:szCs w:val="18"/>
              </w:rPr>
              <w:br/>
            </w:r>
          </w:p>
        </w:tc>
      </w:tr>
      <w:tr w:rsidR="00F921B0" w:rsidRPr="00F921B0" w14:paraId="5B329F31" w14:textId="77777777" w:rsidTr="00651ED5">
        <w:trPr>
          <w:trHeight w:val="480"/>
        </w:trPr>
        <w:tc>
          <w:tcPr>
            <w:tcW w:w="1560" w:type="dxa"/>
            <w:shd w:val="clear" w:color="auto" w:fill="auto"/>
          </w:tcPr>
          <w:p w14:paraId="166CE01E" w14:textId="77777777" w:rsidR="00A51968" w:rsidRPr="00F921B0" w:rsidRDefault="00A51968" w:rsidP="00651ED5">
            <w:pPr>
              <w:rPr>
                <w:rFonts w:ascii="Verdana" w:hAnsi="Verdana"/>
                <w:sz w:val="18"/>
                <w:szCs w:val="18"/>
              </w:rPr>
            </w:pPr>
            <w:r w:rsidRPr="00F921B0">
              <w:rPr>
                <w:rFonts w:ascii="Verdana" w:hAnsi="Verdana"/>
                <w:sz w:val="18"/>
                <w:szCs w:val="18"/>
              </w:rPr>
              <w:t>HR RIJEKA02</w:t>
            </w:r>
          </w:p>
        </w:tc>
        <w:tc>
          <w:tcPr>
            <w:tcW w:w="1559" w:type="dxa"/>
            <w:shd w:val="clear" w:color="auto" w:fill="auto"/>
          </w:tcPr>
          <w:p w14:paraId="69DEA029" w14:textId="77777777" w:rsidR="00A51968" w:rsidRPr="00F921B0" w:rsidRDefault="00A51968" w:rsidP="00651ED5">
            <w:pPr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F921B0">
              <w:rPr>
                <w:rFonts w:ascii="Verdana" w:eastAsia="Verdana" w:hAnsi="Verdana" w:cs="Verdana"/>
                <w:b/>
                <w:bCs/>
                <w:sz w:val="18"/>
                <w:szCs w:val="18"/>
                <w:lang w:val="pl-PL"/>
              </w:rPr>
              <w:t>BA MOSTAR</w:t>
            </w:r>
          </w:p>
        </w:tc>
        <w:tc>
          <w:tcPr>
            <w:tcW w:w="992" w:type="dxa"/>
            <w:shd w:val="clear" w:color="auto" w:fill="auto"/>
          </w:tcPr>
          <w:p w14:paraId="1CB326C1" w14:textId="77777777" w:rsidR="00A51968" w:rsidRPr="00F921B0" w:rsidRDefault="00A51968" w:rsidP="00651ED5">
            <w:pPr>
              <w:rPr>
                <w:rFonts w:ascii="Verdana" w:hAnsi="Verdana"/>
                <w:sz w:val="18"/>
                <w:szCs w:val="18"/>
              </w:rPr>
            </w:pPr>
            <w:r w:rsidRPr="00F921B0">
              <w:rPr>
                <w:rFonts w:ascii="Verdana" w:hAnsi="Verdana"/>
                <w:sz w:val="18"/>
                <w:szCs w:val="18"/>
              </w:rPr>
              <w:t>0311</w:t>
            </w:r>
          </w:p>
          <w:p w14:paraId="1FE27622" w14:textId="77777777" w:rsidR="00A51968" w:rsidRPr="00F921B0" w:rsidRDefault="00A51968" w:rsidP="00651ED5">
            <w:pPr>
              <w:rPr>
                <w:rFonts w:ascii="Verdana" w:hAnsi="Verdana"/>
                <w:sz w:val="18"/>
                <w:szCs w:val="18"/>
              </w:rPr>
            </w:pPr>
            <w:r w:rsidRPr="00F921B0">
              <w:rPr>
                <w:rFonts w:ascii="Verdana" w:hAnsi="Verdana"/>
                <w:sz w:val="18"/>
                <w:szCs w:val="18"/>
              </w:rPr>
              <w:t>0710</w:t>
            </w:r>
          </w:p>
          <w:p w14:paraId="4DDABCC9" w14:textId="77777777" w:rsidR="00A51968" w:rsidRPr="00F921B0" w:rsidRDefault="00A51968" w:rsidP="00651ED5">
            <w:pPr>
              <w:rPr>
                <w:rFonts w:ascii="Verdana" w:hAnsi="Verdana"/>
                <w:sz w:val="18"/>
                <w:szCs w:val="18"/>
              </w:rPr>
            </w:pPr>
          </w:p>
          <w:p w14:paraId="5B893AF7" w14:textId="77777777" w:rsidR="00A51968" w:rsidRPr="00F921B0" w:rsidRDefault="00A51968" w:rsidP="00651ED5">
            <w:pPr>
              <w:rPr>
                <w:rFonts w:ascii="Verdana" w:hAnsi="Verdana"/>
                <w:sz w:val="18"/>
                <w:szCs w:val="18"/>
              </w:rPr>
            </w:pPr>
          </w:p>
          <w:p w14:paraId="3AA80EAA" w14:textId="77777777" w:rsidR="00A51968" w:rsidRPr="00F921B0" w:rsidRDefault="00A51968" w:rsidP="00651ED5">
            <w:pPr>
              <w:rPr>
                <w:rFonts w:ascii="Verdana" w:hAnsi="Verdana"/>
                <w:sz w:val="18"/>
                <w:szCs w:val="18"/>
              </w:rPr>
            </w:pPr>
            <w:r w:rsidRPr="00F921B0">
              <w:rPr>
                <w:rFonts w:ascii="Verdana" w:hAnsi="Verdana"/>
                <w:sz w:val="18"/>
                <w:szCs w:val="18"/>
              </w:rPr>
              <w:t>1015</w:t>
            </w:r>
          </w:p>
          <w:p w14:paraId="5C47700A" w14:textId="77777777" w:rsidR="00A51968" w:rsidRPr="00F921B0" w:rsidRDefault="00A51968" w:rsidP="00651ED5">
            <w:pPr>
              <w:rPr>
                <w:rFonts w:ascii="Verdana" w:hAnsi="Verdana"/>
                <w:sz w:val="18"/>
                <w:szCs w:val="18"/>
              </w:rPr>
            </w:pPr>
          </w:p>
          <w:p w14:paraId="3BA21922" w14:textId="77777777" w:rsidR="00A51968" w:rsidRPr="00F921B0" w:rsidRDefault="00A51968" w:rsidP="00651ED5">
            <w:pPr>
              <w:rPr>
                <w:rFonts w:ascii="Verdana" w:hAnsi="Verdana"/>
                <w:sz w:val="18"/>
                <w:szCs w:val="18"/>
              </w:rPr>
            </w:pPr>
            <w:r w:rsidRPr="00F921B0">
              <w:rPr>
                <w:rFonts w:ascii="Verdana" w:hAnsi="Verdana"/>
                <w:sz w:val="18"/>
                <w:szCs w:val="18"/>
              </w:rPr>
              <w:t>1049</w:t>
            </w:r>
          </w:p>
          <w:p w14:paraId="54AAFD99" w14:textId="77777777" w:rsidR="00A51968" w:rsidRPr="00F921B0" w:rsidRDefault="00A51968" w:rsidP="00651ED5">
            <w:pPr>
              <w:rPr>
                <w:rFonts w:ascii="Verdana" w:hAnsi="Verdana"/>
                <w:sz w:val="18"/>
                <w:szCs w:val="18"/>
              </w:rPr>
            </w:pPr>
          </w:p>
          <w:p w14:paraId="3ECFC507" w14:textId="77777777" w:rsidR="00A51968" w:rsidRPr="00F921B0" w:rsidRDefault="00A51968" w:rsidP="00651ED5">
            <w:pPr>
              <w:rPr>
                <w:rFonts w:ascii="Verdana" w:hAnsi="Verdana"/>
                <w:sz w:val="18"/>
                <w:szCs w:val="18"/>
              </w:rPr>
            </w:pPr>
          </w:p>
          <w:p w14:paraId="43C66D57" w14:textId="77777777" w:rsidR="00A51968" w:rsidRPr="00F921B0" w:rsidRDefault="00A51968" w:rsidP="00651ED5">
            <w:pPr>
              <w:rPr>
                <w:rFonts w:ascii="Verdana" w:hAnsi="Verdana"/>
                <w:sz w:val="18"/>
                <w:szCs w:val="18"/>
              </w:rPr>
            </w:pPr>
            <w:r w:rsidRPr="00F921B0">
              <w:rPr>
                <w:rFonts w:ascii="Verdana" w:hAnsi="Verdana"/>
                <w:sz w:val="18"/>
                <w:szCs w:val="18"/>
              </w:rPr>
              <w:t>1022</w:t>
            </w:r>
          </w:p>
        </w:tc>
        <w:tc>
          <w:tcPr>
            <w:tcW w:w="2126" w:type="dxa"/>
            <w:shd w:val="clear" w:color="auto" w:fill="auto"/>
          </w:tcPr>
          <w:p w14:paraId="2E5D8D9B" w14:textId="77777777" w:rsidR="00A51968" w:rsidRPr="00F921B0" w:rsidRDefault="00A51968" w:rsidP="00651ED5">
            <w:pPr>
              <w:rPr>
                <w:rFonts w:ascii="Verdana" w:eastAsia="Verdana" w:hAnsi="Verdana" w:cs="Verdana"/>
                <w:sz w:val="18"/>
                <w:szCs w:val="18"/>
              </w:rPr>
            </w:pPr>
            <w:r w:rsidRPr="00F921B0">
              <w:rPr>
                <w:rFonts w:ascii="Verdana" w:eastAsia="Verdana" w:hAnsi="Verdana" w:cs="Verdana"/>
                <w:sz w:val="18"/>
                <w:szCs w:val="18"/>
              </w:rPr>
              <w:t>Economics</w:t>
            </w:r>
          </w:p>
          <w:p w14:paraId="560E3578" w14:textId="77777777" w:rsidR="00A51968" w:rsidRPr="00F921B0" w:rsidRDefault="00A51968" w:rsidP="00651ED5">
            <w:pPr>
              <w:rPr>
                <w:rFonts w:ascii="Verdana" w:eastAsia="Verdana" w:hAnsi="Verdana" w:cs="Verdana"/>
                <w:sz w:val="18"/>
                <w:szCs w:val="18"/>
              </w:rPr>
            </w:pPr>
            <w:r w:rsidRPr="00F921B0">
              <w:rPr>
                <w:rFonts w:ascii="Verdana" w:eastAsia="Verdana" w:hAnsi="Verdana" w:cs="Verdana"/>
                <w:sz w:val="18"/>
                <w:szCs w:val="18"/>
              </w:rPr>
              <w:t xml:space="preserve">Engineering and engineering trades, not further defined </w:t>
            </w:r>
          </w:p>
          <w:p w14:paraId="7A262557" w14:textId="77777777" w:rsidR="00A51968" w:rsidRPr="00F921B0" w:rsidRDefault="00A51968" w:rsidP="00651ED5">
            <w:pPr>
              <w:rPr>
                <w:rFonts w:ascii="Verdana" w:eastAsia="Verdana" w:hAnsi="Verdana" w:cs="Verdana"/>
                <w:sz w:val="18"/>
                <w:szCs w:val="18"/>
              </w:rPr>
            </w:pPr>
            <w:r w:rsidRPr="00F921B0">
              <w:rPr>
                <w:rFonts w:ascii="Verdana" w:eastAsia="Verdana" w:hAnsi="Verdana" w:cs="Verdana"/>
                <w:sz w:val="18"/>
                <w:szCs w:val="18"/>
              </w:rPr>
              <w:t>Travel, tourism and leisure</w:t>
            </w:r>
          </w:p>
          <w:p w14:paraId="24737843" w14:textId="77777777" w:rsidR="00A51968" w:rsidRPr="00F921B0" w:rsidRDefault="00A51968" w:rsidP="00651ED5">
            <w:pPr>
              <w:rPr>
                <w:rFonts w:ascii="Verdana" w:eastAsia="Verdana" w:hAnsi="Verdana" w:cs="Verdana"/>
                <w:sz w:val="18"/>
                <w:szCs w:val="18"/>
              </w:rPr>
            </w:pPr>
            <w:r w:rsidRPr="00F921B0">
              <w:rPr>
                <w:rFonts w:ascii="Verdana" w:eastAsia="Verdana" w:hAnsi="Verdana" w:cs="Verdana"/>
                <w:sz w:val="18"/>
                <w:szCs w:val="18"/>
              </w:rPr>
              <w:t xml:space="preserve">Transport services, not elsewhere classified </w:t>
            </w:r>
          </w:p>
          <w:p w14:paraId="7CD96D57" w14:textId="77777777" w:rsidR="00A51968" w:rsidRPr="00F921B0" w:rsidRDefault="00A51968" w:rsidP="00651ED5">
            <w:pPr>
              <w:rPr>
                <w:rFonts w:ascii="Verdana" w:eastAsia="Verdana" w:hAnsi="Verdana" w:cs="Verdana"/>
                <w:sz w:val="18"/>
                <w:szCs w:val="18"/>
              </w:rPr>
            </w:pPr>
            <w:r w:rsidRPr="00F921B0">
              <w:rPr>
                <w:rFonts w:ascii="Verdana" w:eastAsia="Verdana" w:hAnsi="Verdana" w:cs="Verdana"/>
                <w:sz w:val="18"/>
                <w:szCs w:val="18"/>
              </w:rPr>
              <w:t>Occupational health and safety</w:t>
            </w:r>
          </w:p>
        </w:tc>
        <w:tc>
          <w:tcPr>
            <w:tcW w:w="1134" w:type="dxa"/>
            <w:shd w:val="clear" w:color="auto" w:fill="auto"/>
          </w:tcPr>
          <w:p w14:paraId="3C449BFD" w14:textId="77777777" w:rsidR="00A51968" w:rsidRPr="00F921B0" w:rsidRDefault="00A51968" w:rsidP="00651ED5">
            <w:pPr>
              <w:rPr>
                <w:rFonts w:ascii="Verdana" w:hAnsi="Verdana"/>
                <w:sz w:val="18"/>
                <w:szCs w:val="18"/>
              </w:rPr>
            </w:pPr>
            <w:r w:rsidRPr="00F921B0">
              <w:rPr>
                <w:rFonts w:ascii="Verdana" w:hAnsi="Verdana"/>
                <w:sz w:val="18"/>
                <w:szCs w:val="18"/>
              </w:rPr>
              <w:t>1</w:t>
            </w:r>
            <w:r w:rsidRPr="00F921B0">
              <w:rPr>
                <w:rFonts w:ascii="Verdana" w:hAnsi="Verdana"/>
                <w:sz w:val="18"/>
                <w:szCs w:val="18"/>
                <w:vertAlign w:val="superscript"/>
              </w:rPr>
              <w:t>st</w:t>
            </w:r>
            <w:r w:rsidRPr="00F921B0">
              <w:rPr>
                <w:rFonts w:ascii="Verdana" w:hAnsi="Verdana"/>
                <w:sz w:val="18"/>
                <w:szCs w:val="18"/>
              </w:rPr>
              <w:t>, 2</w:t>
            </w:r>
            <w:r w:rsidRPr="00F921B0">
              <w:rPr>
                <w:rFonts w:ascii="Verdana" w:hAnsi="Verdana"/>
                <w:sz w:val="18"/>
                <w:szCs w:val="18"/>
                <w:vertAlign w:val="superscript"/>
              </w:rPr>
              <w:t>nd</w:t>
            </w:r>
            <w:r w:rsidRPr="00F921B0">
              <w:rPr>
                <w:rFonts w:ascii="Verdana" w:hAnsi="Verdana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14:paraId="2F211CA4" w14:textId="77777777" w:rsidR="00A51968" w:rsidRPr="00F921B0" w:rsidRDefault="00A51968" w:rsidP="00651ED5">
            <w:pPr>
              <w:rPr>
                <w:rFonts w:ascii="Verdana" w:hAnsi="Verdana"/>
                <w:sz w:val="18"/>
                <w:szCs w:val="18"/>
              </w:rPr>
            </w:pPr>
            <w:r w:rsidRPr="00F921B0">
              <w:rPr>
                <w:rFonts w:ascii="Verdana" w:hAnsi="Verdana"/>
                <w:sz w:val="18"/>
                <w:szCs w:val="18"/>
              </w:rPr>
              <w:t>1 x 4</w:t>
            </w:r>
          </w:p>
        </w:tc>
        <w:tc>
          <w:tcPr>
            <w:tcW w:w="1134" w:type="dxa"/>
            <w:shd w:val="clear" w:color="auto" w:fill="auto"/>
          </w:tcPr>
          <w:p w14:paraId="2454905A" w14:textId="77777777" w:rsidR="00A51968" w:rsidRPr="00F921B0" w:rsidRDefault="00A51968" w:rsidP="00651ED5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F921B0">
              <w:rPr>
                <w:rFonts w:ascii="Verdana" w:hAnsi="Verdana"/>
                <w:sz w:val="18"/>
                <w:szCs w:val="18"/>
              </w:rPr>
              <w:t>-</w:t>
            </w:r>
          </w:p>
        </w:tc>
      </w:tr>
    </w:tbl>
    <w:p w14:paraId="4011F41E" w14:textId="77777777" w:rsidR="007B69F8" w:rsidRPr="00F921B0" w:rsidRDefault="007B69F8" w:rsidP="00845255">
      <w:pPr>
        <w:jc w:val="both"/>
        <w:rPr>
          <w:rFonts w:asciiTheme="majorHAnsi" w:hAnsiTheme="majorHAnsi" w:cs="Tahoma"/>
          <w:lang w:val="hr-HR"/>
        </w:rPr>
      </w:pPr>
    </w:p>
    <w:p w14:paraId="0BCEEA29" w14:textId="77777777" w:rsidR="00582254" w:rsidRPr="00F921B0" w:rsidRDefault="00582254" w:rsidP="00845255">
      <w:pPr>
        <w:jc w:val="both"/>
        <w:rPr>
          <w:rFonts w:asciiTheme="majorHAnsi" w:hAnsiTheme="majorHAnsi" w:cs="Tahoma"/>
          <w:bCs/>
          <w:lang w:val="hr-HR"/>
        </w:rPr>
      </w:pPr>
      <w:r w:rsidRPr="00F921B0">
        <w:rPr>
          <w:rFonts w:asciiTheme="majorHAnsi" w:hAnsiTheme="majorHAnsi" w:cs="Tahoma"/>
          <w:bCs/>
          <w:lang w:val="hr-HR"/>
        </w:rPr>
        <w:t xml:space="preserve">Studenti su dužni proučiti i usporediti studijske programe matičnog i inozemnog sveučilišta kako bi mogli izabrati kolegije koje bi mogli slušati i polagati u inozemstvu. Potrebno je obratiti pažnju i na jezik na kojem se nastava izvodi. Na  temelju  </w:t>
      </w:r>
      <w:r w:rsidR="00F22CBE" w:rsidRPr="00F921B0">
        <w:rPr>
          <w:rFonts w:asciiTheme="majorHAnsi" w:hAnsiTheme="majorHAnsi" w:cs="Tahoma"/>
          <w:bCs/>
          <w:lang w:val="hr-HR"/>
        </w:rPr>
        <w:t>odabranih kolegija koje će student izabran na natječaju polagati na inozemnoj instituciji</w:t>
      </w:r>
      <w:r w:rsidRPr="00F921B0">
        <w:rPr>
          <w:rFonts w:asciiTheme="majorHAnsi" w:hAnsiTheme="majorHAnsi" w:cs="Tahoma"/>
          <w:bCs/>
          <w:lang w:val="hr-HR"/>
        </w:rPr>
        <w:t xml:space="preserve"> sklapa se Sporazum  o  priznavanju  razdoblja  mobilnosti  (</w:t>
      </w:r>
      <w:r w:rsidRPr="00F921B0">
        <w:rPr>
          <w:rFonts w:asciiTheme="majorHAnsi" w:hAnsiTheme="majorHAnsi" w:cs="Tahoma"/>
          <w:bCs/>
          <w:i/>
          <w:iCs/>
          <w:lang w:val="hr-HR"/>
        </w:rPr>
        <w:t>Learning Agreement</w:t>
      </w:r>
      <w:r w:rsidRPr="00F921B0">
        <w:rPr>
          <w:rFonts w:asciiTheme="majorHAnsi" w:hAnsiTheme="majorHAnsi" w:cs="Tahoma"/>
          <w:bCs/>
          <w:lang w:val="hr-HR"/>
        </w:rPr>
        <w:t>).</w:t>
      </w:r>
      <w:r w:rsidR="00F22CBE" w:rsidRPr="00F921B0">
        <w:rPr>
          <w:rFonts w:asciiTheme="majorHAnsi" w:hAnsiTheme="majorHAnsi" w:cs="Tahoma"/>
          <w:bCs/>
          <w:lang w:val="hr-HR"/>
        </w:rPr>
        <w:t xml:space="preserve"> U odabiru kolegija student se konzultira s ECTS povjerenikom (povjerenikom za međunarodnu suradnju) svoga odjela.</w:t>
      </w:r>
    </w:p>
    <w:p w14:paraId="1BF9D068" w14:textId="77777777" w:rsidR="00582254" w:rsidRPr="00F921B0" w:rsidRDefault="00582254" w:rsidP="00845255">
      <w:pPr>
        <w:jc w:val="both"/>
        <w:rPr>
          <w:rFonts w:asciiTheme="majorHAnsi" w:hAnsiTheme="majorHAnsi" w:cs="Tahoma"/>
          <w:bCs/>
          <w:lang w:val="hr-HR"/>
        </w:rPr>
      </w:pPr>
    </w:p>
    <w:p w14:paraId="59BCF162" w14:textId="77777777" w:rsidR="003765FE" w:rsidRPr="00F921B0" w:rsidRDefault="003765FE" w:rsidP="00845255">
      <w:pPr>
        <w:jc w:val="both"/>
        <w:rPr>
          <w:rFonts w:asciiTheme="majorHAnsi" w:hAnsiTheme="majorHAnsi" w:cs="Tahoma"/>
          <w:b/>
          <w:lang w:val="hr-HR"/>
        </w:rPr>
      </w:pPr>
      <w:r w:rsidRPr="00F921B0">
        <w:rPr>
          <w:rFonts w:asciiTheme="majorHAnsi" w:hAnsiTheme="majorHAnsi" w:cs="Tahoma"/>
          <w:b/>
          <w:lang w:val="hr-HR"/>
        </w:rPr>
        <w:t>NAKON PRIHVAĆANJA PRIJAVE ZA ERASMUS+ MOBILNOST</w:t>
      </w:r>
    </w:p>
    <w:p w14:paraId="40852101" w14:textId="77777777" w:rsidR="003765FE" w:rsidRPr="00F921B0" w:rsidRDefault="003765FE" w:rsidP="00845255">
      <w:pPr>
        <w:jc w:val="both"/>
        <w:rPr>
          <w:rFonts w:asciiTheme="majorHAnsi" w:hAnsiTheme="majorHAnsi" w:cs="Tahoma"/>
          <w:lang w:val="hr-HR"/>
        </w:rPr>
      </w:pPr>
    </w:p>
    <w:p w14:paraId="4E500C7D" w14:textId="77777777" w:rsidR="003765FE" w:rsidRPr="00F921B0" w:rsidRDefault="003765FE" w:rsidP="00845255">
      <w:pPr>
        <w:jc w:val="both"/>
        <w:rPr>
          <w:rFonts w:asciiTheme="majorHAnsi" w:hAnsiTheme="majorHAnsi" w:cs="Tahoma"/>
          <w:b/>
          <w:i/>
          <w:lang w:val="hr-HR"/>
        </w:rPr>
      </w:pPr>
      <w:r w:rsidRPr="00F921B0">
        <w:rPr>
          <w:rFonts w:asciiTheme="majorHAnsi" w:hAnsiTheme="majorHAnsi" w:cs="Tahoma"/>
          <w:b/>
          <w:i/>
          <w:lang w:val="hr-HR"/>
        </w:rPr>
        <w:t>Nominacija Erasmus+ studenta</w:t>
      </w:r>
    </w:p>
    <w:p w14:paraId="6FFBEB2D" w14:textId="77777777" w:rsidR="003765FE" w:rsidRPr="00F921B0" w:rsidRDefault="003765FE" w:rsidP="00845255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 xml:space="preserve">Nakon provedbe natječaja za Erasmus+ mobilnost, </w:t>
      </w:r>
      <w:r w:rsidR="009B5181" w:rsidRPr="00F921B0">
        <w:rPr>
          <w:rFonts w:asciiTheme="majorHAnsi" w:hAnsiTheme="majorHAnsi" w:cs="Tahoma"/>
          <w:lang w:val="hr-HR"/>
        </w:rPr>
        <w:t>Ured</w:t>
      </w:r>
      <w:r w:rsidRPr="00F921B0">
        <w:rPr>
          <w:rFonts w:asciiTheme="majorHAnsi" w:hAnsiTheme="majorHAnsi" w:cs="Tahoma"/>
          <w:lang w:val="hr-HR"/>
        </w:rPr>
        <w:t xml:space="preserve"> za međunarodnu suradnju Veleučilišta u Rijeci nominirat će odabrane Erasmus+ studente na pojedina inozemna partnerska sveučilišta, koja će obavijestiti Veleučilište u Rijeci o prihvaćanju ili odbijanju Erasmus+ studenata koji su nominirani za razmjenu.</w:t>
      </w:r>
    </w:p>
    <w:p w14:paraId="2E7A2066" w14:textId="77777777" w:rsidR="003765FE" w:rsidRPr="00F921B0" w:rsidRDefault="003765FE" w:rsidP="00845255">
      <w:pPr>
        <w:jc w:val="both"/>
        <w:rPr>
          <w:rFonts w:asciiTheme="majorHAnsi" w:hAnsiTheme="majorHAnsi" w:cs="Tahoma"/>
          <w:lang w:val="hr-HR"/>
        </w:rPr>
      </w:pPr>
    </w:p>
    <w:p w14:paraId="1E39B70F" w14:textId="77777777" w:rsidR="003765FE" w:rsidRPr="00F921B0" w:rsidRDefault="003765FE" w:rsidP="00845255">
      <w:pPr>
        <w:jc w:val="both"/>
        <w:rPr>
          <w:rFonts w:asciiTheme="majorHAnsi" w:hAnsiTheme="majorHAnsi" w:cs="Tahoma"/>
          <w:b/>
          <w:i/>
          <w:lang w:val="hr-HR"/>
        </w:rPr>
      </w:pPr>
      <w:r w:rsidRPr="00F921B0">
        <w:rPr>
          <w:rFonts w:asciiTheme="majorHAnsi" w:hAnsiTheme="majorHAnsi" w:cs="Tahoma"/>
          <w:b/>
          <w:i/>
          <w:lang w:val="hr-HR"/>
        </w:rPr>
        <w:lastRenderedPageBreak/>
        <w:t>Prijava na inozemnu instituciju</w:t>
      </w:r>
    </w:p>
    <w:p w14:paraId="2730714C" w14:textId="77777777" w:rsidR="003765FE" w:rsidRPr="00F921B0" w:rsidRDefault="003765FE" w:rsidP="00845255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 xml:space="preserve">Nakon prihvaćanja nominacije, Erasmus+ student dužan je prijaviti se inozemnoj instituciji putem propisanih prijavnih obrazaca koji su dostupni na internetskim stranicama pojedine institucije. Student se pritom treba osobno informirati o svim detaljima i rokovima za prijavu za studijski boravak, te ispuniti sve potrebne obrasce i prikupiti dokumente za prijavu. Ukoliko se student za razmjenu na inozemnoj partnerskoj instituciji prijavljuje putem </w:t>
      </w:r>
      <w:r w:rsidRPr="00F921B0">
        <w:rPr>
          <w:rFonts w:asciiTheme="majorHAnsi" w:hAnsiTheme="majorHAnsi" w:cs="Tahoma"/>
          <w:i/>
          <w:iCs/>
          <w:lang w:val="hr-HR"/>
        </w:rPr>
        <w:t>online</w:t>
      </w:r>
      <w:r w:rsidRPr="00F921B0">
        <w:rPr>
          <w:rFonts w:asciiTheme="majorHAnsi" w:hAnsiTheme="majorHAnsi" w:cs="Tahoma"/>
          <w:lang w:val="hr-HR"/>
        </w:rPr>
        <w:t xml:space="preserve"> servis</w:t>
      </w:r>
      <w:r w:rsidR="009B5181" w:rsidRPr="00F921B0">
        <w:rPr>
          <w:rFonts w:asciiTheme="majorHAnsi" w:hAnsiTheme="majorHAnsi" w:cs="Tahoma"/>
          <w:lang w:val="hr-HR"/>
        </w:rPr>
        <w:t>a</w:t>
      </w:r>
      <w:r w:rsidRPr="00F921B0">
        <w:rPr>
          <w:rFonts w:asciiTheme="majorHAnsi" w:hAnsiTheme="majorHAnsi" w:cs="Tahoma"/>
          <w:lang w:val="hr-HR"/>
        </w:rPr>
        <w:t xml:space="preserve">, svoju prijavu je dužan ispisati i dostaviti </w:t>
      </w:r>
      <w:r w:rsidR="009B5181" w:rsidRPr="00F921B0">
        <w:rPr>
          <w:rFonts w:asciiTheme="majorHAnsi" w:hAnsiTheme="majorHAnsi" w:cs="Tahoma"/>
          <w:lang w:val="hr-HR"/>
        </w:rPr>
        <w:t>Uredu</w:t>
      </w:r>
      <w:r w:rsidRPr="00F921B0">
        <w:rPr>
          <w:rFonts w:asciiTheme="majorHAnsi" w:hAnsiTheme="majorHAnsi" w:cs="Tahoma"/>
          <w:lang w:val="hr-HR"/>
        </w:rPr>
        <w:t xml:space="preserve"> za međunarodnu suradnju Veleučilišta u Rijeci.</w:t>
      </w:r>
    </w:p>
    <w:p w14:paraId="087748F4" w14:textId="77777777" w:rsidR="003765FE" w:rsidRPr="00F921B0" w:rsidRDefault="003765FE" w:rsidP="00845255">
      <w:pPr>
        <w:jc w:val="both"/>
        <w:rPr>
          <w:rFonts w:asciiTheme="majorHAnsi" w:hAnsiTheme="majorHAnsi" w:cs="Tahoma"/>
          <w:lang w:val="hr-HR"/>
        </w:rPr>
      </w:pPr>
    </w:p>
    <w:p w14:paraId="63367209" w14:textId="77777777" w:rsidR="003765FE" w:rsidRPr="00F921B0" w:rsidRDefault="003765FE" w:rsidP="00845255">
      <w:pPr>
        <w:jc w:val="both"/>
        <w:rPr>
          <w:rFonts w:asciiTheme="majorHAnsi" w:hAnsiTheme="majorHAnsi" w:cs="Tahoma"/>
          <w:b/>
          <w:i/>
          <w:lang w:val="hr-HR"/>
        </w:rPr>
      </w:pPr>
      <w:r w:rsidRPr="00F921B0">
        <w:rPr>
          <w:rFonts w:asciiTheme="majorHAnsi" w:hAnsiTheme="majorHAnsi" w:cs="Tahoma"/>
          <w:b/>
          <w:i/>
          <w:lang w:val="hr-HR"/>
        </w:rPr>
        <w:t>Prihvatno pismo</w:t>
      </w:r>
    </w:p>
    <w:p w14:paraId="3AC1A25B" w14:textId="77777777" w:rsidR="003765FE" w:rsidRPr="00F921B0" w:rsidRDefault="003765FE" w:rsidP="00845255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 xml:space="preserve">Nakon zaprimanja prijave, inozemna prihvatna institucija studentu šalje Prihvatno pismo i ostale upute za realizaciju mobilnosti. </w:t>
      </w:r>
      <w:r w:rsidR="00795463" w:rsidRPr="00F921B0">
        <w:rPr>
          <w:rFonts w:asciiTheme="majorHAnsi" w:hAnsiTheme="majorHAnsi" w:cs="Tahoma"/>
          <w:lang w:val="hr-HR"/>
        </w:rPr>
        <w:t xml:space="preserve">Prihvatno pismo koristi se kao dokaz/odobrenje za sudjelovanje u Erasmus+ programu i na temelju Prihvatnog pisma priprema se Ugovor o dodjeli financijske potpore. Prihvatno pismo također je potrebno za ishodovanje dozvole za privremeni boravak u inozemstvu. </w:t>
      </w:r>
    </w:p>
    <w:p w14:paraId="317E43CB" w14:textId="77777777" w:rsidR="00795463" w:rsidRPr="00F921B0" w:rsidRDefault="00795463" w:rsidP="00845255">
      <w:pPr>
        <w:jc w:val="both"/>
        <w:rPr>
          <w:rFonts w:asciiTheme="majorHAnsi" w:hAnsiTheme="majorHAnsi" w:cs="Tahoma"/>
          <w:lang w:val="hr-HR"/>
        </w:rPr>
      </w:pPr>
    </w:p>
    <w:p w14:paraId="53FB8834" w14:textId="77777777" w:rsidR="00795463" w:rsidRPr="00F921B0" w:rsidRDefault="00795463" w:rsidP="00845255">
      <w:pPr>
        <w:jc w:val="both"/>
        <w:rPr>
          <w:rFonts w:asciiTheme="majorHAnsi" w:hAnsiTheme="majorHAnsi" w:cs="Tahoma"/>
          <w:b/>
          <w:i/>
          <w:lang w:val="hr-HR"/>
        </w:rPr>
      </w:pPr>
      <w:r w:rsidRPr="00F921B0">
        <w:rPr>
          <w:rFonts w:asciiTheme="majorHAnsi" w:hAnsiTheme="majorHAnsi" w:cs="Tahoma"/>
          <w:b/>
          <w:i/>
          <w:lang w:val="hr-HR"/>
        </w:rPr>
        <w:t>Ugovor između Veleučilišta i studenta o dodjeli financijske potpore</w:t>
      </w:r>
    </w:p>
    <w:p w14:paraId="73A51B56" w14:textId="77777777" w:rsidR="00795463" w:rsidRPr="00F921B0" w:rsidRDefault="00795463" w:rsidP="00845255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 xml:space="preserve">Prije početka razdoblja mobilnosti, Veleučilište u Rijeci i Erasmus+ student sklopit će Ugovor o dodjeli financijske potpore iz programa Erasmus+. Na temelju predmetnog Ugovora, Veleučilište studentu dodjeljuje financijsku potporu iskazanu u eurima i isplaćuje financijsku potporu na osobni žiro račun. Potpora se isplaćuje u kunskoj protuvrijednosti u obliku predujma koji iznosi 80% ukupno odobrene financijske potpore. Preostalih 20% iznosa potpore isplaćuje se studentu nakon realizacije mobilnosti i </w:t>
      </w:r>
      <w:r w:rsidR="00A51968" w:rsidRPr="00F921B0">
        <w:rPr>
          <w:rFonts w:asciiTheme="majorHAnsi" w:hAnsiTheme="majorHAnsi" w:cs="Tahoma"/>
          <w:lang w:val="hr-HR"/>
        </w:rPr>
        <w:t>po ispunjavanju svih obveza</w:t>
      </w:r>
      <w:r w:rsidRPr="00F921B0">
        <w:rPr>
          <w:rFonts w:asciiTheme="majorHAnsi" w:hAnsiTheme="majorHAnsi" w:cs="Tahoma"/>
          <w:lang w:val="hr-HR"/>
        </w:rPr>
        <w:t xml:space="preserve">. </w:t>
      </w:r>
    </w:p>
    <w:p w14:paraId="2016BA64" w14:textId="77777777" w:rsidR="00795463" w:rsidRPr="00F921B0" w:rsidRDefault="00795463" w:rsidP="00845255">
      <w:pPr>
        <w:jc w:val="both"/>
        <w:rPr>
          <w:rFonts w:asciiTheme="majorHAnsi" w:hAnsiTheme="majorHAnsi" w:cs="Tahoma"/>
          <w:lang w:val="hr-HR"/>
        </w:rPr>
      </w:pPr>
    </w:p>
    <w:p w14:paraId="22F94374" w14:textId="77777777" w:rsidR="00795463" w:rsidRPr="00F921B0" w:rsidRDefault="00795463" w:rsidP="00845255">
      <w:pPr>
        <w:jc w:val="both"/>
        <w:rPr>
          <w:rFonts w:asciiTheme="majorHAnsi" w:hAnsiTheme="majorHAnsi" w:cs="Tahoma"/>
          <w:b/>
          <w:i/>
          <w:lang w:val="hr-HR"/>
        </w:rPr>
      </w:pPr>
      <w:r w:rsidRPr="00F921B0">
        <w:rPr>
          <w:rFonts w:asciiTheme="majorHAnsi" w:hAnsiTheme="majorHAnsi" w:cs="Tahoma"/>
          <w:b/>
          <w:i/>
          <w:lang w:val="hr-HR"/>
        </w:rPr>
        <w:t>Zdravstveno osiguranje za vrijeme trajanja mobilnosti</w:t>
      </w:r>
    </w:p>
    <w:p w14:paraId="4F9D8AA9" w14:textId="77777777" w:rsidR="00795463" w:rsidRPr="00F921B0" w:rsidRDefault="00795463" w:rsidP="00845255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>Student je obvezan sklopiti policu zdravstvenog osiguranja koja vrijedi za vrijeme boravka u inozemstvu. Mogućnosti za reguliranje zdravstvenog osiguranja u inozemstvu su:</w:t>
      </w:r>
    </w:p>
    <w:p w14:paraId="69DD6735" w14:textId="77777777" w:rsidR="00795463" w:rsidRPr="00F921B0" w:rsidRDefault="00795463" w:rsidP="00795463">
      <w:pPr>
        <w:pStyle w:val="Odlomakpopisa"/>
        <w:numPr>
          <w:ilvl w:val="0"/>
          <w:numId w:val="20"/>
        </w:num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>Polica putnog i zdravstvenog osiguranja u inozemstvu sklopljena s osiguravajućim društvom prema izboru;</w:t>
      </w:r>
    </w:p>
    <w:p w14:paraId="6DCD5915" w14:textId="77777777" w:rsidR="00795463" w:rsidRPr="00F921B0" w:rsidRDefault="00795463" w:rsidP="00795463">
      <w:pPr>
        <w:pStyle w:val="Odlomakpopisa"/>
        <w:numPr>
          <w:ilvl w:val="0"/>
          <w:numId w:val="20"/>
        </w:num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>Bilateralni sporazumi o zdravstvenoj zaštiti.</w:t>
      </w:r>
    </w:p>
    <w:p w14:paraId="79DF6BFE" w14:textId="77777777" w:rsidR="00795463" w:rsidRPr="00F921B0" w:rsidRDefault="00795463" w:rsidP="00795463">
      <w:pPr>
        <w:jc w:val="both"/>
        <w:rPr>
          <w:rFonts w:asciiTheme="majorHAnsi" w:hAnsiTheme="majorHAnsi" w:cs="Tahoma"/>
          <w:lang w:val="hr-HR"/>
        </w:rPr>
      </w:pPr>
    </w:p>
    <w:p w14:paraId="0B3EE8BC" w14:textId="77777777" w:rsidR="00795463" w:rsidRPr="00F921B0" w:rsidRDefault="00795463" w:rsidP="00795463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 xml:space="preserve">Republika Hrvatska ima potpisane bilateralne sporazume s određenim državama vezano uz prijenos zdravstvenog osiguranja za vrijeme boravka u drugoj državi. Prije odlaska u inozemstvo, student se treba javiti svom područnom uredu Hrvatskog zavoda za zdravstveno osiguranje i države koja će biti odredište za mobilnost. Ukoliko postoji, studentu će se izdati potvrda na temelju koje može ostvariti pravo na zdravstvene usluge u određenoj državi. Detaljne obavijesti na: </w:t>
      </w:r>
      <w:hyperlink r:id="rId11" w:history="1">
        <w:r w:rsidRPr="00F921B0">
          <w:rPr>
            <w:rStyle w:val="Hiperveza"/>
            <w:rFonts w:asciiTheme="majorHAnsi" w:hAnsiTheme="majorHAnsi" w:cs="Tahoma"/>
            <w:color w:val="auto"/>
            <w:lang w:val="hr-HR"/>
          </w:rPr>
          <w:t>http://www.hzzo-net.hr/index.php</w:t>
        </w:r>
      </w:hyperlink>
      <w:r w:rsidRPr="00F921B0">
        <w:rPr>
          <w:rFonts w:asciiTheme="majorHAnsi" w:hAnsiTheme="majorHAnsi" w:cs="Tahoma"/>
          <w:lang w:val="hr-HR"/>
        </w:rPr>
        <w:t xml:space="preserve">. </w:t>
      </w:r>
    </w:p>
    <w:p w14:paraId="077338B6" w14:textId="77777777" w:rsidR="000A1E49" w:rsidRPr="00F921B0" w:rsidRDefault="000A1E49" w:rsidP="00795463">
      <w:pPr>
        <w:jc w:val="both"/>
        <w:rPr>
          <w:rFonts w:asciiTheme="majorHAnsi" w:hAnsiTheme="majorHAnsi" w:cs="Tahoma"/>
          <w:lang w:val="hr-HR"/>
        </w:rPr>
      </w:pPr>
    </w:p>
    <w:p w14:paraId="6A534B5F" w14:textId="77777777" w:rsidR="000A1E49" w:rsidRPr="00F921B0" w:rsidRDefault="000A1E49" w:rsidP="00795463">
      <w:pPr>
        <w:jc w:val="both"/>
        <w:rPr>
          <w:rFonts w:asciiTheme="majorHAnsi" w:hAnsiTheme="majorHAnsi" w:cs="Tahoma"/>
          <w:b/>
          <w:i/>
          <w:lang w:val="hr-HR"/>
        </w:rPr>
      </w:pPr>
      <w:r w:rsidRPr="00F921B0">
        <w:rPr>
          <w:rFonts w:asciiTheme="majorHAnsi" w:hAnsiTheme="majorHAnsi" w:cs="Tahoma"/>
          <w:b/>
          <w:i/>
          <w:lang w:val="hr-HR"/>
        </w:rPr>
        <w:t>Dozvola za privremeni boravak u inozemstvu</w:t>
      </w:r>
    </w:p>
    <w:p w14:paraId="187F70A1" w14:textId="77777777" w:rsidR="000A1E49" w:rsidRPr="00F921B0" w:rsidRDefault="000A1E49" w:rsidP="00795463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 xml:space="preserve">Studenti koji odlaze na mobilnost trebaju imati dozvolu za privremeni boravak u inozemstvu. Studenti se trebaju informirati o postupku reguliranja privremenog boravka u inozemstvu u nadležnom veleposlanstvu ili konzularnom uredu u Republici Hrvatskoj nakon dobivanja prihvatnog pisma od inozemnog sveučilišta. Popis veleposlanstava i </w:t>
      </w:r>
      <w:r w:rsidRPr="00F921B0">
        <w:rPr>
          <w:rFonts w:asciiTheme="majorHAnsi" w:hAnsiTheme="majorHAnsi" w:cs="Tahoma"/>
          <w:lang w:val="hr-HR"/>
        </w:rPr>
        <w:lastRenderedPageBreak/>
        <w:t xml:space="preserve">konzularnih ureda u Republici Hrvatskoj dostupan je na stranicama Ministarstva vanjskih i europskih poslova, </w:t>
      </w:r>
      <w:hyperlink r:id="rId12" w:history="1">
        <w:r w:rsidRPr="00F921B0">
          <w:rPr>
            <w:rStyle w:val="Hiperveza"/>
            <w:rFonts w:asciiTheme="majorHAnsi" w:hAnsiTheme="majorHAnsi" w:cs="Tahoma"/>
            <w:color w:val="auto"/>
            <w:lang w:val="hr-HR"/>
          </w:rPr>
          <w:t>www.mvep.hr</w:t>
        </w:r>
      </w:hyperlink>
      <w:r w:rsidRPr="00F921B0">
        <w:rPr>
          <w:rFonts w:asciiTheme="majorHAnsi" w:hAnsiTheme="majorHAnsi" w:cs="Tahoma"/>
          <w:lang w:val="hr-HR"/>
        </w:rPr>
        <w:t xml:space="preserve">. </w:t>
      </w:r>
    </w:p>
    <w:p w14:paraId="6C10804A" w14:textId="77777777" w:rsidR="000A1E49" w:rsidRPr="00F921B0" w:rsidRDefault="000A1E49" w:rsidP="00795463">
      <w:pPr>
        <w:jc w:val="both"/>
        <w:rPr>
          <w:rFonts w:asciiTheme="majorHAnsi" w:hAnsiTheme="majorHAnsi" w:cs="Tahoma"/>
          <w:lang w:val="hr-HR"/>
        </w:rPr>
      </w:pPr>
    </w:p>
    <w:p w14:paraId="501692BD" w14:textId="77777777" w:rsidR="000A1E49" w:rsidRPr="00F921B0" w:rsidRDefault="000A1E49" w:rsidP="00795463">
      <w:pPr>
        <w:jc w:val="both"/>
        <w:rPr>
          <w:rFonts w:asciiTheme="majorHAnsi" w:hAnsiTheme="majorHAnsi" w:cs="Tahoma"/>
          <w:b/>
          <w:i/>
          <w:lang w:val="hr-HR"/>
        </w:rPr>
      </w:pPr>
      <w:r w:rsidRPr="00F921B0">
        <w:rPr>
          <w:rFonts w:asciiTheme="majorHAnsi" w:hAnsiTheme="majorHAnsi" w:cs="Tahoma"/>
          <w:b/>
          <w:i/>
          <w:lang w:val="hr-HR"/>
        </w:rPr>
        <w:t>Putni troškovi i smještaj u inozemstvu</w:t>
      </w:r>
    </w:p>
    <w:p w14:paraId="0D08403E" w14:textId="77777777" w:rsidR="000A1E49" w:rsidRPr="00F921B0" w:rsidRDefault="000A1E49" w:rsidP="00795463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 xml:space="preserve">Studenti odabrani za Erasmus+ program mobilnosti dužni su sami organizirati prijevoz i smještaj u inozemstvu. </w:t>
      </w:r>
    </w:p>
    <w:p w14:paraId="10954D5D" w14:textId="77777777" w:rsidR="000A1E49" w:rsidRPr="00F921B0" w:rsidRDefault="000A1E49" w:rsidP="00795463">
      <w:pPr>
        <w:jc w:val="both"/>
        <w:rPr>
          <w:rFonts w:asciiTheme="majorHAnsi" w:hAnsiTheme="majorHAnsi" w:cs="Tahoma"/>
          <w:lang w:val="hr-HR"/>
        </w:rPr>
      </w:pPr>
    </w:p>
    <w:p w14:paraId="4AC59D29" w14:textId="77777777" w:rsidR="000A1E49" w:rsidRPr="00F921B0" w:rsidRDefault="000A1E49" w:rsidP="00795463">
      <w:pPr>
        <w:jc w:val="both"/>
        <w:rPr>
          <w:rFonts w:asciiTheme="majorHAnsi" w:hAnsiTheme="majorHAnsi" w:cs="Tahoma"/>
          <w:b/>
          <w:lang w:val="hr-HR"/>
        </w:rPr>
      </w:pPr>
      <w:r w:rsidRPr="00F921B0">
        <w:rPr>
          <w:rFonts w:asciiTheme="majorHAnsi" w:hAnsiTheme="majorHAnsi" w:cs="Tahoma"/>
          <w:b/>
          <w:lang w:val="hr-HR"/>
        </w:rPr>
        <w:t>NAKON REALIZACIJE ERASMUS+ MOBILNOSTI</w:t>
      </w:r>
    </w:p>
    <w:p w14:paraId="1A2B0676" w14:textId="504389AB" w:rsidR="000A1E49" w:rsidRPr="00F921B0" w:rsidRDefault="000A1E49" w:rsidP="00795463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>Obveze studenata po povratku na Veleučilište – Završno izvješće</w:t>
      </w:r>
      <w:r w:rsidR="00F921B0" w:rsidRPr="00F921B0">
        <w:rPr>
          <w:rFonts w:asciiTheme="majorHAnsi" w:hAnsiTheme="majorHAnsi" w:cs="Tahoma"/>
          <w:lang w:val="hr-HR"/>
        </w:rPr>
        <w:t>.</w:t>
      </w:r>
    </w:p>
    <w:p w14:paraId="7FA3AB2A" w14:textId="77777777" w:rsidR="000A1E49" w:rsidRPr="00F921B0" w:rsidRDefault="000A1E49" w:rsidP="00795463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 xml:space="preserve">Najkasnije dva tjedna nakon povratka iz inozemstva studenti su dužni završno izvješće o Erasmus+ mobilnosti dostaviti Veleučilištu u Rijeci. Detaljne upute o završnom izvješću studenti će pravovremeno primiti putem elektroničke pošte. </w:t>
      </w:r>
    </w:p>
    <w:p w14:paraId="44EA6358" w14:textId="77777777" w:rsidR="00795463" w:rsidRPr="00F921B0" w:rsidRDefault="00795463" w:rsidP="00845255">
      <w:pPr>
        <w:jc w:val="both"/>
        <w:rPr>
          <w:rFonts w:asciiTheme="majorHAnsi" w:hAnsiTheme="majorHAnsi" w:cs="Tahoma"/>
          <w:lang w:val="hr-HR"/>
        </w:rPr>
      </w:pPr>
    </w:p>
    <w:p w14:paraId="6EF1EED3" w14:textId="77777777" w:rsidR="000A1E49" w:rsidRPr="00F921B0" w:rsidRDefault="009123A4" w:rsidP="00845255">
      <w:pPr>
        <w:jc w:val="both"/>
        <w:rPr>
          <w:rFonts w:asciiTheme="majorHAnsi" w:hAnsiTheme="majorHAnsi" w:cs="Tahoma"/>
          <w:b/>
          <w:bCs/>
          <w:i/>
          <w:iCs/>
          <w:lang w:val="hr-HR"/>
        </w:rPr>
      </w:pPr>
      <w:r w:rsidRPr="00F921B0">
        <w:rPr>
          <w:rFonts w:asciiTheme="majorHAnsi" w:hAnsiTheme="majorHAnsi" w:cs="Tahoma"/>
          <w:b/>
          <w:bCs/>
          <w:i/>
          <w:iCs/>
          <w:lang w:val="hr-HR"/>
        </w:rPr>
        <w:t>K</w:t>
      </w:r>
      <w:r w:rsidR="000A1E49" w:rsidRPr="00F921B0">
        <w:rPr>
          <w:rFonts w:asciiTheme="majorHAnsi" w:hAnsiTheme="majorHAnsi" w:cs="Tahoma"/>
          <w:b/>
          <w:bCs/>
          <w:i/>
          <w:iCs/>
          <w:lang w:val="hr-HR"/>
        </w:rPr>
        <w:t>ontakt osoba</w:t>
      </w:r>
      <w:r w:rsidR="009B5181" w:rsidRPr="00F921B0">
        <w:rPr>
          <w:rFonts w:asciiTheme="majorHAnsi" w:hAnsiTheme="majorHAnsi" w:cs="Tahoma"/>
          <w:b/>
          <w:bCs/>
          <w:i/>
          <w:iCs/>
          <w:lang w:val="hr-HR"/>
        </w:rPr>
        <w:t xml:space="preserve"> za dodatne upite</w:t>
      </w:r>
      <w:r w:rsidRPr="00F921B0">
        <w:rPr>
          <w:rFonts w:asciiTheme="majorHAnsi" w:hAnsiTheme="majorHAnsi" w:cs="Tahoma"/>
          <w:b/>
          <w:bCs/>
          <w:i/>
          <w:iCs/>
          <w:lang w:val="hr-HR"/>
        </w:rPr>
        <w:t>:</w:t>
      </w:r>
    </w:p>
    <w:p w14:paraId="5263F5E9" w14:textId="77777777" w:rsidR="009123A4" w:rsidRPr="00F921B0" w:rsidRDefault="009123A4" w:rsidP="009123A4">
      <w:pPr>
        <w:jc w:val="both"/>
        <w:rPr>
          <w:rFonts w:asciiTheme="majorHAnsi" w:hAnsiTheme="majorHAnsi" w:cs="Tahoma"/>
          <w:lang w:val="hr-HR"/>
        </w:rPr>
      </w:pPr>
    </w:p>
    <w:p w14:paraId="5FDDBCCA" w14:textId="77777777" w:rsidR="000A1E49" w:rsidRPr="00F921B0" w:rsidRDefault="009B5181" w:rsidP="009123A4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 xml:space="preserve">Erasmus koordinatorica: </w:t>
      </w:r>
      <w:r w:rsidR="000A1E49" w:rsidRPr="00F921B0">
        <w:rPr>
          <w:rFonts w:asciiTheme="majorHAnsi" w:hAnsiTheme="majorHAnsi" w:cs="Tahoma"/>
          <w:lang w:val="hr-HR"/>
        </w:rPr>
        <w:t>Marijana Jakopič Ganić</w:t>
      </w:r>
      <w:r w:rsidRPr="00F921B0">
        <w:rPr>
          <w:rFonts w:asciiTheme="majorHAnsi" w:hAnsiTheme="majorHAnsi" w:cs="Tahoma"/>
          <w:lang w:val="hr-HR"/>
        </w:rPr>
        <w:t>,</w:t>
      </w:r>
      <w:r w:rsidR="000A1E49" w:rsidRPr="00F921B0">
        <w:rPr>
          <w:rFonts w:asciiTheme="majorHAnsi" w:hAnsiTheme="majorHAnsi" w:cs="Tahoma"/>
          <w:lang w:val="hr-HR"/>
        </w:rPr>
        <w:t xml:space="preserve"> e-mail: </w:t>
      </w:r>
      <w:hyperlink r:id="rId13" w:history="1">
        <w:r w:rsidR="000A1E49" w:rsidRPr="00F921B0">
          <w:rPr>
            <w:rStyle w:val="Hiperveza"/>
            <w:rFonts w:asciiTheme="majorHAnsi" w:hAnsiTheme="majorHAnsi" w:cs="Tahoma"/>
            <w:color w:val="auto"/>
            <w:lang w:val="hr-HR"/>
          </w:rPr>
          <w:t>mjakopic@veleri.hr</w:t>
        </w:r>
      </w:hyperlink>
      <w:r w:rsidRPr="00F921B0">
        <w:rPr>
          <w:rFonts w:asciiTheme="majorHAnsi" w:hAnsiTheme="majorHAnsi" w:cs="Tahoma"/>
          <w:lang w:val="hr-HR"/>
        </w:rPr>
        <w:t xml:space="preserve">, </w:t>
      </w:r>
      <w:hyperlink r:id="rId14" w:history="1">
        <w:r w:rsidRPr="00F921B0">
          <w:rPr>
            <w:rStyle w:val="Hiperveza"/>
            <w:rFonts w:asciiTheme="majorHAnsi" w:hAnsiTheme="majorHAnsi" w:cs="Tahoma"/>
            <w:color w:val="auto"/>
            <w:lang w:val="hr-HR"/>
          </w:rPr>
          <w:t>mobility@veleri.hr</w:t>
        </w:r>
      </w:hyperlink>
      <w:r w:rsidRPr="00F921B0">
        <w:rPr>
          <w:rFonts w:asciiTheme="majorHAnsi" w:hAnsiTheme="majorHAnsi" w:cs="Tahoma"/>
          <w:lang w:val="hr-HR"/>
        </w:rPr>
        <w:t xml:space="preserve">; </w:t>
      </w:r>
      <w:r w:rsidR="000A1E49" w:rsidRPr="00F921B0">
        <w:rPr>
          <w:rFonts w:asciiTheme="majorHAnsi" w:hAnsiTheme="majorHAnsi" w:cs="Tahoma"/>
          <w:lang w:val="hr-HR"/>
        </w:rPr>
        <w:t xml:space="preserve"> tel: 051/321-309 </w:t>
      </w:r>
    </w:p>
    <w:p w14:paraId="58A086B8" w14:textId="77777777" w:rsidR="009B5181" w:rsidRPr="00F921B0" w:rsidRDefault="009B5181" w:rsidP="009123A4">
      <w:pPr>
        <w:jc w:val="both"/>
        <w:rPr>
          <w:rFonts w:asciiTheme="majorHAnsi" w:hAnsiTheme="majorHAnsi" w:cs="Tahoma"/>
          <w:lang w:val="hr-HR"/>
        </w:rPr>
      </w:pPr>
    </w:p>
    <w:p w14:paraId="215D2BEB" w14:textId="3A9E5117" w:rsidR="00340A36" w:rsidRPr="00F921B0" w:rsidRDefault="00B15D60" w:rsidP="009123A4">
      <w:pPr>
        <w:jc w:val="both"/>
        <w:rPr>
          <w:rFonts w:asciiTheme="majorHAnsi" w:hAnsiTheme="majorHAnsi" w:cs="Tahoma"/>
          <w:lang w:val="hr-HR"/>
        </w:rPr>
      </w:pPr>
      <w:r>
        <w:rPr>
          <w:rFonts w:asciiTheme="majorHAnsi" w:hAnsiTheme="majorHAnsi" w:cs="Tahoma"/>
          <w:lang w:val="hr-HR"/>
        </w:rPr>
        <w:t>D</w:t>
      </w:r>
      <w:r w:rsidR="00340A36" w:rsidRPr="00F921B0">
        <w:rPr>
          <w:rFonts w:asciiTheme="majorHAnsi" w:hAnsiTheme="majorHAnsi" w:cs="Tahoma"/>
          <w:lang w:val="hr-HR"/>
        </w:rPr>
        <w:t xml:space="preserve">r. sc. Eda Ribarić Čučković, prodekanica za međunarodnu suradnju, e-mail: </w:t>
      </w:r>
      <w:hyperlink r:id="rId15" w:history="1">
        <w:r w:rsidR="00340A36" w:rsidRPr="00F921B0">
          <w:rPr>
            <w:rStyle w:val="Hiperveza"/>
            <w:rFonts w:asciiTheme="majorHAnsi" w:hAnsiTheme="majorHAnsi" w:cs="Tahoma"/>
            <w:color w:val="auto"/>
            <w:lang w:val="hr-HR"/>
          </w:rPr>
          <w:t>eribaric@veleri.hr</w:t>
        </w:r>
      </w:hyperlink>
    </w:p>
    <w:p w14:paraId="0E6A9F81" w14:textId="77777777" w:rsidR="00340A36" w:rsidRPr="00F921B0" w:rsidRDefault="00340A36" w:rsidP="009123A4">
      <w:pPr>
        <w:jc w:val="both"/>
        <w:rPr>
          <w:rFonts w:asciiTheme="majorHAnsi" w:hAnsiTheme="majorHAnsi" w:cs="Tahoma"/>
          <w:lang w:val="hr-HR"/>
        </w:rPr>
      </w:pPr>
    </w:p>
    <w:p w14:paraId="2B75D621" w14:textId="77777777" w:rsidR="009B5181" w:rsidRPr="00F921B0" w:rsidRDefault="009B5181" w:rsidP="009123A4">
      <w:pPr>
        <w:jc w:val="both"/>
        <w:rPr>
          <w:rFonts w:asciiTheme="majorHAnsi" w:hAnsiTheme="majorHAnsi" w:cs="Tahoma"/>
          <w:b/>
          <w:bCs/>
          <w:i/>
          <w:iCs/>
          <w:lang w:val="hr-HR"/>
        </w:rPr>
      </w:pPr>
      <w:r w:rsidRPr="00F921B0">
        <w:rPr>
          <w:rFonts w:asciiTheme="majorHAnsi" w:hAnsiTheme="majorHAnsi" w:cs="Tahoma"/>
          <w:b/>
          <w:bCs/>
          <w:i/>
          <w:iCs/>
          <w:lang w:val="hr-HR"/>
        </w:rPr>
        <w:t>Kontakti na Sveučilištu u Sarajevu:</w:t>
      </w:r>
    </w:p>
    <w:p w14:paraId="62A487A7" w14:textId="77777777" w:rsidR="00D72838" w:rsidRPr="00F921B0" w:rsidRDefault="009B5181" w:rsidP="009123A4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 xml:space="preserve">Rukovoditeljica službe za međunarodnu suradnju, Jasna Bošnjović, e-mail: </w:t>
      </w:r>
      <w:hyperlink r:id="rId16" w:history="1">
        <w:r w:rsidR="00D72838" w:rsidRPr="00F921B0">
          <w:rPr>
            <w:rStyle w:val="Hiperveza"/>
            <w:rFonts w:asciiTheme="majorHAnsi" w:hAnsiTheme="majorHAnsi" w:cs="Tahoma"/>
            <w:color w:val="auto"/>
            <w:lang w:val="hr-HR"/>
          </w:rPr>
          <w:t>jasna.bosnjovic@unsa.ba</w:t>
        </w:r>
      </w:hyperlink>
    </w:p>
    <w:p w14:paraId="5CF4FF70" w14:textId="77777777" w:rsidR="009B5181" w:rsidRPr="00F921B0" w:rsidRDefault="009B5181" w:rsidP="009123A4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>Ekonomski  fakultet  u  Sarajevu:  dr.  sc.  Benina  Veledar,</w:t>
      </w:r>
      <w:r w:rsidR="00D72838" w:rsidRPr="00F921B0">
        <w:rPr>
          <w:rFonts w:asciiTheme="majorHAnsi" w:hAnsiTheme="majorHAnsi" w:cs="Tahoma"/>
          <w:lang w:val="hr-HR"/>
        </w:rPr>
        <w:t xml:space="preserve"> </w:t>
      </w:r>
      <w:r w:rsidRPr="00F921B0">
        <w:rPr>
          <w:rFonts w:asciiTheme="majorHAnsi" w:hAnsiTheme="majorHAnsi" w:cs="Tahoma"/>
          <w:lang w:val="hr-HR"/>
        </w:rPr>
        <w:t xml:space="preserve">voditeljica Ureda za međunarodnu suradnju, e-mail: </w:t>
      </w:r>
      <w:hyperlink r:id="rId17" w:history="1">
        <w:r w:rsidR="00D72838" w:rsidRPr="00F921B0">
          <w:rPr>
            <w:rStyle w:val="Hiperveza"/>
            <w:rFonts w:asciiTheme="majorHAnsi" w:hAnsiTheme="majorHAnsi" w:cs="Tahoma"/>
            <w:color w:val="auto"/>
            <w:lang w:val="hr-HR"/>
          </w:rPr>
          <w:t>benina.veledar@efsa.unsa.ba</w:t>
        </w:r>
      </w:hyperlink>
      <w:r w:rsidR="00D72838" w:rsidRPr="00F921B0">
        <w:rPr>
          <w:rFonts w:asciiTheme="majorHAnsi" w:hAnsiTheme="majorHAnsi" w:cs="Tahoma"/>
          <w:lang w:val="hr-HR"/>
        </w:rPr>
        <w:t xml:space="preserve"> </w:t>
      </w:r>
    </w:p>
    <w:p w14:paraId="3DF84980" w14:textId="77777777" w:rsidR="00D72838" w:rsidRPr="00F921B0" w:rsidRDefault="00D72838" w:rsidP="009123A4">
      <w:pPr>
        <w:jc w:val="both"/>
        <w:rPr>
          <w:rFonts w:asciiTheme="majorHAnsi" w:hAnsiTheme="majorHAnsi" w:cs="Tahoma"/>
          <w:lang w:val="hr-HR"/>
        </w:rPr>
      </w:pPr>
    </w:p>
    <w:p w14:paraId="792876DB" w14:textId="77777777" w:rsidR="00D72838" w:rsidRPr="00F921B0" w:rsidRDefault="00D72838" w:rsidP="00D72838">
      <w:pPr>
        <w:jc w:val="both"/>
        <w:rPr>
          <w:rFonts w:asciiTheme="majorHAnsi" w:hAnsiTheme="majorHAnsi" w:cs="Tahoma"/>
          <w:b/>
          <w:bCs/>
          <w:i/>
          <w:iCs/>
          <w:lang w:val="hr-HR"/>
        </w:rPr>
      </w:pPr>
      <w:r w:rsidRPr="00F921B0">
        <w:rPr>
          <w:rFonts w:asciiTheme="majorHAnsi" w:hAnsiTheme="majorHAnsi" w:cs="Tahoma"/>
          <w:b/>
          <w:bCs/>
          <w:i/>
          <w:iCs/>
          <w:lang w:val="hr-HR"/>
        </w:rPr>
        <w:t>Kontakti na Sveučilištu u Mostaru:</w:t>
      </w:r>
    </w:p>
    <w:p w14:paraId="2064BB14" w14:textId="77777777" w:rsidR="00582254" w:rsidRPr="00F921B0" w:rsidRDefault="00582254" w:rsidP="00D72838">
      <w:pPr>
        <w:jc w:val="both"/>
        <w:rPr>
          <w:rFonts w:asciiTheme="majorHAnsi" w:hAnsiTheme="majorHAnsi" w:cs="Tahoma"/>
          <w:b/>
          <w:bCs/>
          <w:i/>
          <w:iCs/>
          <w:lang w:val="hr-HR"/>
        </w:rPr>
      </w:pPr>
    </w:p>
    <w:p w14:paraId="5369AA22" w14:textId="3378951F" w:rsidR="00C3422B" w:rsidRPr="00F921B0" w:rsidRDefault="00C3422B" w:rsidP="00D72838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>Ured za međunarodnu suradnju</w:t>
      </w:r>
      <w:r w:rsidR="001B3A43">
        <w:rPr>
          <w:rFonts w:asciiTheme="majorHAnsi" w:hAnsiTheme="majorHAnsi" w:cs="Tahoma"/>
          <w:lang w:val="hr-HR"/>
        </w:rPr>
        <w:t xml:space="preserve"> </w:t>
      </w:r>
      <w:r w:rsidRPr="00F921B0">
        <w:rPr>
          <w:rFonts w:asciiTheme="majorHAnsi" w:hAnsiTheme="majorHAnsi" w:cs="Tahoma"/>
          <w:lang w:val="hr-HR"/>
        </w:rPr>
        <w:t xml:space="preserve">SUM-a: Inja Stojkić, voditeljica Ureda za međunarodnu suradnju; e-mail: </w:t>
      </w:r>
      <w:hyperlink r:id="rId18" w:history="1">
        <w:r w:rsidRPr="00F921B0">
          <w:rPr>
            <w:rStyle w:val="Hiperveza"/>
            <w:rFonts w:asciiTheme="majorHAnsi" w:hAnsiTheme="majorHAnsi" w:cs="Tahoma"/>
            <w:color w:val="auto"/>
            <w:lang w:val="hr-HR"/>
          </w:rPr>
          <w:t>inja.stojkic@sum.ba</w:t>
        </w:r>
      </w:hyperlink>
      <w:r w:rsidRPr="00F921B0">
        <w:rPr>
          <w:rFonts w:asciiTheme="majorHAnsi" w:hAnsiTheme="majorHAnsi" w:cs="Tahoma"/>
          <w:lang w:val="hr-HR"/>
        </w:rPr>
        <w:t xml:space="preserve"> </w:t>
      </w:r>
    </w:p>
    <w:p w14:paraId="17B0B937" w14:textId="77777777" w:rsidR="00C3422B" w:rsidRPr="00F921B0" w:rsidRDefault="00C3422B" w:rsidP="00D72838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 xml:space="preserve"> </w:t>
      </w:r>
    </w:p>
    <w:p w14:paraId="71BE24CE" w14:textId="77777777" w:rsidR="00D72838" w:rsidRPr="00F921B0" w:rsidRDefault="00D72838" w:rsidP="00D72838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 w:cs="Tahoma"/>
          <w:lang w:val="hr-HR"/>
        </w:rPr>
        <w:t xml:space="preserve">Fakultet prirodoslovno-matematičkih i odgojnih znanosti Sveučilišta u Mostaru: </w:t>
      </w:r>
      <w:r w:rsidR="00582254" w:rsidRPr="00F921B0">
        <w:rPr>
          <w:rFonts w:asciiTheme="majorHAnsi" w:hAnsiTheme="majorHAnsi" w:cs="Tahoma"/>
          <w:lang w:val="hr-HR"/>
        </w:rPr>
        <w:t>doc</w:t>
      </w:r>
      <w:r w:rsidRPr="00F921B0">
        <w:rPr>
          <w:rFonts w:asciiTheme="majorHAnsi" w:hAnsiTheme="majorHAnsi" w:cs="Tahoma"/>
          <w:lang w:val="hr-HR"/>
        </w:rPr>
        <w:t xml:space="preserve">. dr. sc. </w:t>
      </w:r>
      <w:r w:rsidR="00582254" w:rsidRPr="00F921B0">
        <w:rPr>
          <w:rFonts w:asciiTheme="majorHAnsi" w:hAnsiTheme="majorHAnsi" w:cs="Tahoma"/>
          <w:lang w:val="hr-HR"/>
        </w:rPr>
        <w:t>Tomislav Volarić</w:t>
      </w:r>
      <w:r w:rsidRPr="00F921B0">
        <w:rPr>
          <w:rFonts w:asciiTheme="majorHAnsi" w:hAnsiTheme="majorHAnsi" w:cs="Tahoma"/>
          <w:lang w:val="hr-HR"/>
        </w:rPr>
        <w:t xml:space="preserve">, prodekan za znanost i međunarodnu suradnju, e-mail: </w:t>
      </w:r>
      <w:hyperlink r:id="rId19" w:history="1">
        <w:r w:rsidR="00582254" w:rsidRPr="00F921B0">
          <w:rPr>
            <w:rStyle w:val="Hiperveza"/>
            <w:rFonts w:asciiTheme="majorHAnsi" w:hAnsiTheme="majorHAnsi" w:cs="Tahoma"/>
            <w:color w:val="auto"/>
            <w:lang w:val="hr-HR"/>
          </w:rPr>
          <w:t>tomislav.volaric@fpmoz.sum.ba</w:t>
        </w:r>
      </w:hyperlink>
      <w:r w:rsidRPr="00F921B0">
        <w:rPr>
          <w:rFonts w:asciiTheme="majorHAnsi" w:hAnsiTheme="majorHAnsi" w:cs="Tahoma"/>
          <w:lang w:val="hr-HR"/>
        </w:rPr>
        <w:t xml:space="preserve"> </w:t>
      </w:r>
    </w:p>
    <w:p w14:paraId="2696EB06" w14:textId="77777777" w:rsidR="00D72838" w:rsidRPr="00F921B0" w:rsidRDefault="00D72838" w:rsidP="00D72838">
      <w:pPr>
        <w:jc w:val="both"/>
      </w:pPr>
    </w:p>
    <w:p w14:paraId="06C30625" w14:textId="77777777" w:rsidR="00D72838" w:rsidRPr="00F921B0" w:rsidRDefault="00D72838" w:rsidP="00D72838">
      <w:pPr>
        <w:jc w:val="both"/>
        <w:rPr>
          <w:rFonts w:asciiTheme="majorHAnsi" w:hAnsiTheme="majorHAnsi" w:cs="Tahoma"/>
          <w:lang w:val="hr-HR"/>
        </w:rPr>
      </w:pPr>
      <w:r w:rsidRPr="00F921B0">
        <w:rPr>
          <w:rFonts w:asciiTheme="majorHAnsi" w:hAnsiTheme="majorHAnsi"/>
        </w:rPr>
        <w:t xml:space="preserve">Ekonomski fakultet Sveučilišta u Mostaru: izv. prof. dr. sc. Igor Živko, prodekan za poslovanje i međunarodnu suradnju, e-mail: </w:t>
      </w:r>
      <w:hyperlink r:id="rId20" w:history="1">
        <w:r w:rsidRPr="00F921B0">
          <w:rPr>
            <w:rStyle w:val="Hiperveza"/>
            <w:rFonts w:asciiTheme="majorHAnsi" w:hAnsiTheme="majorHAnsi"/>
            <w:color w:val="auto"/>
          </w:rPr>
          <w:t>igor.zivko@ef.sum.ba</w:t>
        </w:r>
      </w:hyperlink>
    </w:p>
    <w:p w14:paraId="02CF7F6E" w14:textId="77777777" w:rsidR="007B69F8" w:rsidRPr="00F921B0" w:rsidRDefault="007B69F8" w:rsidP="00845255">
      <w:pPr>
        <w:jc w:val="both"/>
        <w:rPr>
          <w:rFonts w:asciiTheme="majorHAnsi" w:hAnsiTheme="majorHAnsi" w:cs="Tahoma"/>
          <w:lang w:val="hr-HR"/>
        </w:rPr>
      </w:pPr>
    </w:p>
    <w:p w14:paraId="6D584519" w14:textId="77777777" w:rsidR="007B69F8" w:rsidRPr="00F921B0" w:rsidRDefault="007B69F8" w:rsidP="00845255">
      <w:pPr>
        <w:jc w:val="both"/>
        <w:rPr>
          <w:rFonts w:asciiTheme="majorHAnsi" w:hAnsiTheme="majorHAnsi" w:cs="Tahoma"/>
          <w:lang w:val="hr-HR"/>
        </w:rPr>
      </w:pPr>
    </w:p>
    <w:p w14:paraId="6E5FBB61" w14:textId="77777777" w:rsidR="006F13B7" w:rsidRPr="00F921B0" w:rsidRDefault="006F13B7" w:rsidP="00845255">
      <w:pPr>
        <w:jc w:val="both"/>
        <w:rPr>
          <w:rFonts w:asciiTheme="majorHAnsi" w:hAnsiTheme="majorHAnsi" w:cs="Tahoma"/>
          <w:lang w:val="hr-HR"/>
        </w:rPr>
      </w:pPr>
    </w:p>
    <w:sectPr w:rsidR="006F13B7" w:rsidRPr="00F921B0" w:rsidSect="00DF785C">
      <w:headerReference w:type="default" r:id="rId21"/>
      <w:footerReference w:type="even" r:id="rId22"/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F63486" w16cex:dateUtc="2021-03-12T17:42:00Z"/>
  <w16cex:commentExtensible w16cex:durableId="23F6335D" w16cex:dateUtc="2021-03-12T17:37:00Z"/>
  <w16cex:commentExtensible w16cex:durableId="23F63320" w16cex:dateUtc="2021-03-12T17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44474D5A" w16cid:durableId="23F63486"/>
  <w16cid:commentId w16cid:paraId="06DF6995" w16cid:durableId="23F6335D"/>
  <w16cid:commentId w16cid:paraId="02D7B1CB" w16cid:durableId="23F6332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8FFBED" w14:textId="77777777" w:rsidR="00291C0D" w:rsidRDefault="00291C0D" w:rsidP="00FB2A7D">
      <w:r>
        <w:separator/>
      </w:r>
    </w:p>
  </w:endnote>
  <w:endnote w:type="continuationSeparator" w:id="0">
    <w:p w14:paraId="656F87F7" w14:textId="77777777" w:rsidR="00291C0D" w:rsidRDefault="00291C0D" w:rsidP="00FB2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DF173D" w14:textId="77777777" w:rsidR="00761BE4" w:rsidRDefault="00B73AC4" w:rsidP="00761BE4">
    <w:pPr>
      <w:pStyle w:val="Podnoje"/>
      <w:framePr w:wrap="around" w:vAnchor="text" w:hAnchor="margin" w:xAlign="center" w:y="1"/>
      <w:rPr>
        <w:rStyle w:val="Brojstranice"/>
      </w:rPr>
    </w:pPr>
    <w:r>
      <w:rPr>
        <w:rStyle w:val="Brojstranice"/>
      </w:rPr>
      <w:fldChar w:fldCharType="begin"/>
    </w:r>
    <w:r w:rsidR="001D3C84"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14:paraId="0D8B68F6" w14:textId="77777777" w:rsidR="00761BE4" w:rsidRDefault="00291C0D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888897" w14:textId="0020DDEA" w:rsidR="00761BE4" w:rsidRDefault="00B73AC4" w:rsidP="00761BE4">
    <w:pPr>
      <w:pStyle w:val="Podnoje"/>
      <w:framePr w:wrap="around" w:vAnchor="text" w:hAnchor="margin" w:xAlign="center" w:y="1"/>
      <w:rPr>
        <w:rStyle w:val="Brojstranice"/>
      </w:rPr>
    </w:pPr>
    <w:r>
      <w:rPr>
        <w:rStyle w:val="Brojstranice"/>
      </w:rPr>
      <w:fldChar w:fldCharType="begin"/>
    </w:r>
    <w:r w:rsidR="001D3C84">
      <w:rPr>
        <w:rStyle w:val="Brojstranice"/>
      </w:rPr>
      <w:instrText xml:space="preserve">PAGE  </w:instrText>
    </w:r>
    <w:r>
      <w:rPr>
        <w:rStyle w:val="Brojstranice"/>
      </w:rPr>
      <w:fldChar w:fldCharType="separate"/>
    </w:r>
    <w:r w:rsidR="00DD665B">
      <w:rPr>
        <w:rStyle w:val="Brojstranice"/>
        <w:noProof/>
      </w:rPr>
      <w:t>6</w:t>
    </w:r>
    <w:r>
      <w:rPr>
        <w:rStyle w:val="Brojstranice"/>
      </w:rPr>
      <w:fldChar w:fldCharType="end"/>
    </w:r>
  </w:p>
  <w:p w14:paraId="10ECB3CB" w14:textId="77777777" w:rsidR="00761BE4" w:rsidRDefault="00291C0D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D417AE" w14:textId="77777777" w:rsidR="00291C0D" w:rsidRDefault="00291C0D" w:rsidP="00FB2A7D">
      <w:r>
        <w:separator/>
      </w:r>
    </w:p>
  </w:footnote>
  <w:footnote w:type="continuationSeparator" w:id="0">
    <w:p w14:paraId="50E4CC44" w14:textId="77777777" w:rsidR="00291C0D" w:rsidRDefault="00291C0D" w:rsidP="00FB2A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907" w:type="dxa"/>
      <w:tblLook w:val="01E0" w:firstRow="1" w:lastRow="1" w:firstColumn="1" w:lastColumn="1" w:noHBand="0" w:noVBand="0"/>
    </w:tblPr>
    <w:tblGrid>
      <w:gridCol w:w="3396"/>
      <w:gridCol w:w="8511"/>
    </w:tblGrid>
    <w:tr w:rsidR="00761BE4" w14:paraId="3AFA302A" w14:textId="77777777" w:rsidTr="00D643A6">
      <w:trPr>
        <w:trHeight w:val="1215"/>
      </w:trPr>
      <w:tc>
        <w:tcPr>
          <w:tcW w:w="3396" w:type="dxa"/>
        </w:tcPr>
        <w:p w14:paraId="5E736161" w14:textId="77777777" w:rsidR="00761BE4" w:rsidRDefault="00FD7CB4">
          <w:pPr>
            <w:pStyle w:val="Zaglavlje"/>
          </w:pPr>
          <w:r>
            <w:rPr>
              <w:noProof/>
              <w:lang w:val="hr-HR"/>
            </w:rPr>
            <w:drawing>
              <wp:anchor distT="0" distB="0" distL="114300" distR="114300" simplePos="0" relativeHeight="251661312" behindDoc="0" locked="0" layoutInCell="1" allowOverlap="1" wp14:anchorId="19390460" wp14:editId="3B69A0D4">
                <wp:simplePos x="0" y="0"/>
                <wp:positionH relativeFrom="margin">
                  <wp:posOffset>-144145</wp:posOffset>
                </wp:positionH>
                <wp:positionV relativeFrom="margin">
                  <wp:posOffset>56515</wp:posOffset>
                </wp:positionV>
                <wp:extent cx="1833245" cy="372110"/>
                <wp:effectExtent l="0" t="0" r="0" b="0"/>
                <wp:wrapSquare wrapText="bothSides"/>
                <wp:docPr id="16" name="Slika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3324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8511" w:type="dxa"/>
        </w:tcPr>
        <w:p w14:paraId="0B6BA088" w14:textId="636BDCFF" w:rsidR="00761BE4" w:rsidRPr="00DF785C" w:rsidRDefault="00D643A6" w:rsidP="00D643A6">
          <w:pPr>
            <w:pStyle w:val="Zaglavlje"/>
            <w:tabs>
              <w:tab w:val="left" w:pos="210"/>
            </w:tabs>
          </w:pPr>
          <w:r>
            <w:tab/>
            <w:t xml:space="preserve">                                                     </w:t>
          </w:r>
          <w:r w:rsidR="001B3A43">
            <w:rPr>
              <w:noProof/>
              <w:lang w:val="hr-HR"/>
            </w:rPr>
            <w:drawing>
              <wp:inline distT="0" distB="0" distL="0" distR="0" wp14:anchorId="3C09FB94" wp14:editId="6605278B">
                <wp:extent cx="1702191" cy="544670"/>
                <wp:effectExtent l="0" t="0" r="0" b="8255"/>
                <wp:docPr id="4" name="Slika 4" descr="C:\Users\MAJAUP~1\AppData\Local\Temp\Rar$DIa1112.13029\Veleuciliste u Rijeci -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MAJAUP~1\AppData\Local\Temp\Rar$DIa1112.13029\Veleuciliste u Rijeci -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15985" cy="5490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                    </w:t>
          </w:r>
          <w:r w:rsidR="00DF785C">
            <w:t xml:space="preserve">                                                 </w:t>
          </w:r>
        </w:p>
      </w:tc>
    </w:tr>
  </w:tbl>
  <w:p w14:paraId="2B167BEC" w14:textId="77777777" w:rsidR="00761BE4" w:rsidRDefault="00291C0D" w:rsidP="00D643A6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61A03"/>
    <w:multiLevelType w:val="hybridMultilevel"/>
    <w:tmpl w:val="F48E937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1C5567"/>
    <w:multiLevelType w:val="hybridMultilevel"/>
    <w:tmpl w:val="FEFEE17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D42BD6"/>
    <w:multiLevelType w:val="hybridMultilevel"/>
    <w:tmpl w:val="879AC242"/>
    <w:lvl w:ilvl="0" w:tplc="AB28B9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E0A197B"/>
    <w:multiLevelType w:val="hybridMultilevel"/>
    <w:tmpl w:val="F5045BA2"/>
    <w:lvl w:ilvl="0" w:tplc="5086B2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6803772"/>
    <w:multiLevelType w:val="hybridMultilevel"/>
    <w:tmpl w:val="4358DFCA"/>
    <w:lvl w:ilvl="0" w:tplc="FDA8DF9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023AF5"/>
    <w:multiLevelType w:val="hybridMultilevel"/>
    <w:tmpl w:val="A45E52BA"/>
    <w:lvl w:ilvl="0" w:tplc="D03C15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2B2115E"/>
    <w:multiLevelType w:val="hybridMultilevel"/>
    <w:tmpl w:val="1B0AD9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7C5E26"/>
    <w:multiLevelType w:val="hybridMultilevel"/>
    <w:tmpl w:val="4442EB52"/>
    <w:lvl w:ilvl="0" w:tplc="041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8572F2"/>
    <w:multiLevelType w:val="hybridMultilevel"/>
    <w:tmpl w:val="0B46F890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9832D1"/>
    <w:multiLevelType w:val="hybridMultilevel"/>
    <w:tmpl w:val="DE0C1A7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3D7638"/>
    <w:multiLevelType w:val="hybridMultilevel"/>
    <w:tmpl w:val="3B327CA0"/>
    <w:lvl w:ilvl="0" w:tplc="D1ECE1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7A2F33"/>
    <w:multiLevelType w:val="hybridMultilevel"/>
    <w:tmpl w:val="DE0C1A7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740C71"/>
    <w:multiLevelType w:val="hybridMultilevel"/>
    <w:tmpl w:val="DE0C1A7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FF6CCA"/>
    <w:multiLevelType w:val="hybridMultilevel"/>
    <w:tmpl w:val="DE0C1A7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D06824"/>
    <w:multiLevelType w:val="hybridMultilevel"/>
    <w:tmpl w:val="A8461296"/>
    <w:lvl w:ilvl="0" w:tplc="8954CEBC">
      <w:start w:val="2020"/>
      <w:numFmt w:val="bullet"/>
      <w:lvlText w:val="-"/>
      <w:lvlJc w:val="left"/>
      <w:pPr>
        <w:ind w:left="720" w:hanging="360"/>
      </w:pPr>
      <w:rPr>
        <w:rFonts w:ascii="Cambria" w:eastAsia="Times New Roman" w:hAnsi="Cambria" w:cs="Tahoma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654836DC"/>
    <w:multiLevelType w:val="hybridMultilevel"/>
    <w:tmpl w:val="5FCED710"/>
    <w:lvl w:ilvl="0" w:tplc="6706AA0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06" w:hanging="360"/>
      </w:pPr>
    </w:lvl>
    <w:lvl w:ilvl="2" w:tplc="041A001B" w:tentative="1">
      <w:start w:val="1"/>
      <w:numFmt w:val="lowerRoman"/>
      <w:lvlText w:val="%3."/>
      <w:lvlJc w:val="right"/>
      <w:pPr>
        <w:ind w:left="2226" w:hanging="180"/>
      </w:pPr>
    </w:lvl>
    <w:lvl w:ilvl="3" w:tplc="041A000F" w:tentative="1">
      <w:start w:val="1"/>
      <w:numFmt w:val="decimal"/>
      <w:lvlText w:val="%4."/>
      <w:lvlJc w:val="left"/>
      <w:pPr>
        <w:ind w:left="2946" w:hanging="360"/>
      </w:pPr>
    </w:lvl>
    <w:lvl w:ilvl="4" w:tplc="041A0019" w:tentative="1">
      <w:start w:val="1"/>
      <w:numFmt w:val="lowerLetter"/>
      <w:lvlText w:val="%5."/>
      <w:lvlJc w:val="left"/>
      <w:pPr>
        <w:ind w:left="3666" w:hanging="360"/>
      </w:pPr>
    </w:lvl>
    <w:lvl w:ilvl="5" w:tplc="041A001B" w:tentative="1">
      <w:start w:val="1"/>
      <w:numFmt w:val="lowerRoman"/>
      <w:lvlText w:val="%6."/>
      <w:lvlJc w:val="right"/>
      <w:pPr>
        <w:ind w:left="4386" w:hanging="180"/>
      </w:pPr>
    </w:lvl>
    <w:lvl w:ilvl="6" w:tplc="041A000F" w:tentative="1">
      <w:start w:val="1"/>
      <w:numFmt w:val="decimal"/>
      <w:lvlText w:val="%7."/>
      <w:lvlJc w:val="left"/>
      <w:pPr>
        <w:ind w:left="5106" w:hanging="360"/>
      </w:pPr>
    </w:lvl>
    <w:lvl w:ilvl="7" w:tplc="041A0019" w:tentative="1">
      <w:start w:val="1"/>
      <w:numFmt w:val="lowerLetter"/>
      <w:lvlText w:val="%8."/>
      <w:lvlJc w:val="left"/>
      <w:pPr>
        <w:ind w:left="5826" w:hanging="360"/>
      </w:pPr>
    </w:lvl>
    <w:lvl w:ilvl="8" w:tplc="041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6A7E3D12"/>
    <w:multiLevelType w:val="hybridMultilevel"/>
    <w:tmpl w:val="1A8A8EE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5F53B7"/>
    <w:multiLevelType w:val="hybridMultilevel"/>
    <w:tmpl w:val="9764414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694B07"/>
    <w:multiLevelType w:val="hybridMultilevel"/>
    <w:tmpl w:val="DFE03D1A"/>
    <w:lvl w:ilvl="0" w:tplc="F52A039C">
      <w:numFmt w:val="bullet"/>
      <w:lvlText w:val="•"/>
      <w:lvlJc w:val="left"/>
      <w:pPr>
        <w:ind w:left="1070" w:hanging="710"/>
      </w:pPr>
      <w:rPr>
        <w:rFonts w:ascii="Cambria" w:eastAsia="Times New Roman" w:hAnsi="Cambria" w:cs="Tahoma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0824A5"/>
    <w:multiLevelType w:val="hybridMultilevel"/>
    <w:tmpl w:val="DE0C1A7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DA3302"/>
    <w:multiLevelType w:val="hybridMultilevel"/>
    <w:tmpl w:val="3AC87F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0E4D50"/>
    <w:multiLevelType w:val="hybridMultilevel"/>
    <w:tmpl w:val="23062A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0152B2"/>
    <w:multiLevelType w:val="hybridMultilevel"/>
    <w:tmpl w:val="98AC75E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144D87"/>
    <w:multiLevelType w:val="hybridMultilevel"/>
    <w:tmpl w:val="DE0C1A7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573A59"/>
    <w:multiLevelType w:val="hybridMultilevel"/>
    <w:tmpl w:val="6E948E2E"/>
    <w:lvl w:ilvl="0" w:tplc="FA1216F8">
      <w:start w:val="1"/>
      <w:numFmt w:val="bullet"/>
      <w:lvlText w:val="-"/>
      <w:lvlJc w:val="left"/>
      <w:pPr>
        <w:ind w:left="720" w:hanging="360"/>
      </w:pPr>
      <w:rPr>
        <w:rFonts w:ascii="Cambria" w:eastAsia="Times New Roman" w:hAnsi="Cambria" w:cs="Tahoma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2"/>
  </w:num>
  <w:num w:numId="4">
    <w:abstractNumId w:val="3"/>
  </w:num>
  <w:num w:numId="5">
    <w:abstractNumId w:val="5"/>
  </w:num>
  <w:num w:numId="6">
    <w:abstractNumId w:val="1"/>
  </w:num>
  <w:num w:numId="7">
    <w:abstractNumId w:val="23"/>
  </w:num>
  <w:num w:numId="8">
    <w:abstractNumId w:val="19"/>
  </w:num>
  <w:num w:numId="9">
    <w:abstractNumId w:val="16"/>
  </w:num>
  <w:num w:numId="10">
    <w:abstractNumId w:val="21"/>
  </w:num>
  <w:num w:numId="11">
    <w:abstractNumId w:val="7"/>
  </w:num>
  <w:num w:numId="12">
    <w:abstractNumId w:val="13"/>
  </w:num>
  <w:num w:numId="13">
    <w:abstractNumId w:val="11"/>
  </w:num>
  <w:num w:numId="14">
    <w:abstractNumId w:val="12"/>
  </w:num>
  <w:num w:numId="15">
    <w:abstractNumId w:val="9"/>
  </w:num>
  <w:num w:numId="16">
    <w:abstractNumId w:val="15"/>
  </w:num>
  <w:num w:numId="17">
    <w:abstractNumId w:val="10"/>
  </w:num>
  <w:num w:numId="18">
    <w:abstractNumId w:val="20"/>
  </w:num>
  <w:num w:numId="19">
    <w:abstractNumId w:val="24"/>
  </w:num>
  <w:num w:numId="20">
    <w:abstractNumId w:val="6"/>
  </w:num>
  <w:num w:numId="21">
    <w:abstractNumId w:val="0"/>
  </w:num>
  <w:num w:numId="22">
    <w:abstractNumId w:val="14"/>
  </w:num>
  <w:num w:numId="23">
    <w:abstractNumId w:val="17"/>
  </w:num>
  <w:num w:numId="24">
    <w:abstractNumId w:val="14"/>
  </w:num>
  <w:num w:numId="25">
    <w:abstractNumId w:val="22"/>
  </w:num>
  <w:num w:numId="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5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BD1"/>
    <w:rsid w:val="000175D9"/>
    <w:rsid w:val="00021634"/>
    <w:rsid w:val="00077E98"/>
    <w:rsid w:val="000904B6"/>
    <w:rsid w:val="000939D1"/>
    <w:rsid w:val="000A1E49"/>
    <w:rsid w:val="000A3693"/>
    <w:rsid w:val="000B35CC"/>
    <w:rsid w:val="000C7344"/>
    <w:rsid w:val="000D586F"/>
    <w:rsid w:val="000F246D"/>
    <w:rsid w:val="001072DF"/>
    <w:rsid w:val="00183C9B"/>
    <w:rsid w:val="00195500"/>
    <w:rsid w:val="001B3A43"/>
    <w:rsid w:val="001D3C84"/>
    <w:rsid w:val="001D5410"/>
    <w:rsid w:val="001E1CEA"/>
    <w:rsid w:val="00233BE1"/>
    <w:rsid w:val="00254176"/>
    <w:rsid w:val="002817DA"/>
    <w:rsid w:val="00283B54"/>
    <w:rsid w:val="00283EE0"/>
    <w:rsid w:val="00285861"/>
    <w:rsid w:val="002876E3"/>
    <w:rsid w:val="00291C0D"/>
    <w:rsid w:val="002B0D9D"/>
    <w:rsid w:val="002E4744"/>
    <w:rsid w:val="00340A36"/>
    <w:rsid w:val="00340C45"/>
    <w:rsid w:val="0036281D"/>
    <w:rsid w:val="00364D5A"/>
    <w:rsid w:val="003765FE"/>
    <w:rsid w:val="0038411F"/>
    <w:rsid w:val="003D35D2"/>
    <w:rsid w:val="003E6672"/>
    <w:rsid w:val="003F0553"/>
    <w:rsid w:val="00412122"/>
    <w:rsid w:val="00416788"/>
    <w:rsid w:val="00450317"/>
    <w:rsid w:val="00472E99"/>
    <w:rsid w:val="004843FC"/>
    <w:rsid w:val="004A25B3"/>
    <w:rsid w:val="004A6738"/>
    <w:rsid w:val="004D4F61"/>
    <w:rsid w:val="0056351B"/>
    <w:rsid w:val="00582254"/>
    <w:rsid w:val="00597175"/>
    <w:rsid w:val="005A4152"/>
    <w:rsid w:val="005A7D43"/>
    <w:rsid w:val="005B15E0"/>
    <w:rsid w:val="005C07F1"/>
    <w:rsid w:val="005D77EB"/>
    <w:rsid w:val="005E0B98"/>
    <w:rsid w:val="00602F07"/>
    <w:rsid w:val="00651877"/>
    <w:rsid w:val="006567A1"/>
    <w:rsid w:val="006603FD"/>
    <w:rsid w:val="00672D1E"/>
    <w:rsid w:val="0069483F"/>
    <w:rsid w:val="00694B09"/>
    <w:rsid w:val="00694E50"/>
    <w:rsid w:val="006A0732"/>
    <w:rsid w:val="006C2707"/>
    <w:rsid w:val="006D5B5F"/>
    <w:rsid w:val="006F13B7"/>
    <w:rsid w:val="006F43C1"/>
    <w:rsid w:val="00711023"/>
    <w:rsid w:val="00752D92"/>
    <w:rsid w:val="00795463"/>
    <w:rsid w:val="007A4CF4"/>
    <w:rsid w:val="007B4E98"/>
    <w:rsid w:val="007B69F8"/>
    <w:rsid w:val="007C1895"/>
    <w:rsid w:val="007D0DDD"/>
    <w:rsid w:val="00817BD1"/>
    <w:rsid w:val="00821186"/>
    <w:rsid w:val="00821922"/>
    <w:rsid w:val="00845255"/>
    <w:rsid w:val="00894C9C"/>
    <w:rsid w:val="008A7946"/>
    <w:rsid w:val="009040BA"/>
    <w:rsid w:val="00905647"/>
    <w:rsid w:val="00907444"/>
    <w:rsid w:val="009123A4"/>
    <w:rsid w:val="00963F93"/>
    <w:rsid w:val="009764E9"/>
    <w:rsid w:val="00981DE9"/>
    <w:rsid w:val="009A151E"/>
    <w:rsid w:val="009B5181"/>
    <w:rsid w:val="00A13F17"/>
    <w:rsid w:val="00A449EE"/>
    <w:rsid w:val="00A51968"/>
    <w:rsid w:val="00A73C38"/>
    <w:rsid w:val="00A81EC6"/>
    <w:rsid w:val="00AA1B6D"/>
    <w:rsid w:val="00AD57FD"/>
    <w:rsid w:val="00B12290"/>
    <w:rsid w:val="00B15D60"/>
    <w:rsid w:val="00B168B5"/>
    <w:rsid w:val="00B31ABA"/>
    <w:rsid w:val="00B36F30"/>
    <w:rsid w:val="00B60819"/>
    <w:rsid w:val="00B73AC4"/>
    <w:rsid w:val="00B7773B"/>
    <w:rsid w:val="00B80FC8"/>
    <w:rsid w:val="00B832AF"/>
    <w:rsid w:val="00BA0D45"/>
    <w:rsid w:val="00BE7B5A"/>
    <w:rsid w:val="00C1785A"/>
    <w:rsid w:val="00C20397"/>
    <w:rsid w:val="00C3422B"/>
    <w:rsid w:val="00C821BF"/>
    <w:rsid w:val="00C949C0"/>
    <w:rsid w:val="00CC4ED8"/>
    <w:rsid w:val="00D3344A"/>
    <w:rsid w:val="00D436A9"/>
    <w:rsid w:val="00D60EBA"/>
    <w:rsid w:val="00D643A6"/>
    <w:rsid w:val="00D72838"/>
    <w:rsid w:val="00D976BA"/>
    <w:rsid w:val="00DB5C68"/>
    <w:rsid w:val="00DD665B"/>
    <w:rsid w:val="00DF785C"/>
    <w:rsid w:val="00E02782"/>
    <w:rsid w:val="00E066EF"/>
    <w:rsid w:val="00E444FE"/>
    <w:rsid w:val="00E571D9"/>
    <w:rsid w:val="00E65FC0"/>
    <w:rsid w:val="00EB00CE"/>
    <w:rsid w:val="00EC1FCD"/>
    <w:rsid w:val="00EE1E0C"/>
    <w:rsid w:val="00F22CBE"/>
    <w:rsid w:val="00F25FB1"/>
    <w:rsid w:val="00F27CDD"/>
    <w:rsid w:val="00F45FEA"/>
    <w:rsid w:val="00F71A2A"/>
    <w:rsid w:val="00F7327E"/>
    <w:rsid w:val="00F81ED5"/>
    <w:rsid w:val="00F921B0"/>
    <w:rsid w:val="00FB2A7D"/>
    <w:rsid w:val="00FB6E77"/>
    <w:rsid w:val="00FD5B29"/>
    <w:rsid w:val="00FD7CB4"/>
    <w:rsid w:val="00FF5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A8F1B8"/>
  <w15:docId w15:val="{C1C7C8EE-A339-4B76-969F-26B5ACC58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28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Podnoje">
    <w:name w:val="footer"/>
    <w:basedOn w:val="Normal"/>
    <w:link w:val="PodnojeChar"/>
    <w:rsid w:val="00817BD1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rsid w:val="00817BD1"/>
    <w:rPr>
      <w:rFonts w:ascii="Times New Roman" w:eastAsia="Times New Roman" w:hAnsi="Times New Roman" w:cs="Times New Roman"/>
      <w:sz w:val="24"/>
      <w:szCs w:val="24"/>
      <w:lang w:val="en-GB" w:eastAsia="hr-HR"/>
    </w:rPr>
  </w:style>
  <w:style w:type="character" w:styleId="Brojstranice">
    <w:name w:val="page number"/>
    <w:basedOn w:val="Zadanifontodlomka"/>
    <w:rsid w:val="00817BD1"/>
  </w:style>
  <w:style w:type="paragraph" w:styleId="Zaglavlje">
    <w:name w:val="header"/>
    <w:basedOn w:val="Normal"/>
    <w:link w:val="ZaglavljeChar"/>
    <w:rsid w:val="00817BD1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rsid w:val="00817BD1"/>
    <w:rPr>
      <w:rFonts w:ascii="Times New Roman" w:eastAsia="Times New Roman" w:hAnsi="Times New Roman" w:cs="Times New Roman"/>
      <w:sz w:val="24"/>
      <w:szCs w:val="24"/>
      <w:lang w:val="en-GB" w:eastAsia="hr-HR"/>
    </w:rPr>
  </w:style>
  <w:style w:type="paragraph" w:styleId="Odlomakpopisa">
    <w:name w:val="List Paragraph"/>
    <w:basedOn w:val="Normal"/>
    <w:uiPriority w:val="34"/>
    <w:qFormat/>
    <w:rsid w:val="006C2707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340C45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40C45"/>
    <w:rPr>
      <w:rFonts w:ascii="Tahoma" w:eastAsia="Times New Roman" w:hAnsi="Tahoma" w:cs="Tahoma"/>
      <w:sz w:val="16"/>
      <w:szCs w:val="16"/>
      <w:lang w:val="en-GB" w:eastAsia="hr-HR"/>
    </w:rPr>
  </w:style>
  <w:style w:type="character" w:styleId="Hiperveza">
    <w:name w:val="Hyperlink"/>
    <w:basedOn w:val="Zadanifontodlomka"/>
    <w:uiPriority w:val="99"/>
    <w:unhideWhenUsed/>
    <w:rsid w:val="00694B09"/>
    <w:rPr>
      <w:color w:val="0000FF" w:themeColor="hyperlink"/>
      <w:u w:val="single"/>
    </w:rPr>
  </w:style>
  <w:style w:type="table" w:styleId="Reetkatablice">
    <w:name w:val="Table Grid"/>
    <w:basedOn w:val="Obinatablica"/>
    <w:uiPriority w:val="59"/>
    <w:rsid w:val="00C821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ijetlipopis-Isticanje1">
    <w:name w:val="Light List Accent 1"/>
    <w:basedOn w:val="Obinatablica"/>
    <w:uiPriority w:val="61"/>
    <w:rsid w:val="00C821B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80FC8"/>
    <w:rPr>
      <w:color w:val="605E5C"/>
      <w:shd w:val="clear" w:color="auto" w:fill="E1DFDD"/>
    </w:rPr>
  </w:style>
  <w:style w:type="character" w:styleId="Referencakomentara">
    <w:name w:val="annotation reference"/>
    <w:basedOn w:val="Zadanifontodlomka"/>
    <w:uiPriority w:val="99"/>
    <w:semiHidden/>
    <w:unhideWhenUsed/>
    <w:rsid w:val="00EB00CE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EB00CE"/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EB00CE"/>
    <w:rPr>
      <w:rFonts w:ascii="Times New Roman" w:eastAsia="Times New Roman" w:hAnsi="Times New Roman" w:cs="Times New Roman"/>
      <w:sz w:val="20"/>
      <w:szCs w:val="20"/>
      <w:lang w:val="en-GB" w:eastAsia="hr-HR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EB00CE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EB00CE"/>
    <w:rPr>
      <w:rFonts w:ascii="Times New Roman" w:eastAsia="Times New Roman" w:hAnsi="Times New Roman" w:cs="Times New Roman"/>
      <w:b/>
      <w:bCs/>
      <w:sz w:val="20"/>
      <w:szCs w:val="20"/>
      <w:lang w:val="en-GB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965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f.sum.ba/" TargetMode="External"/><Relationship Id="rId13" Type="http://schemas.openxmlformats.org/officeDocument/2006/relationships/hyperlink" Target="mailto:mjakopic@veleri.hr" TargetMode="External"/><Relationship Id="rId18" Type="http://schemas.openxmlformats.org/officeDocument/2006/relationships/hyperlink" Target="mailto:inja.stojkic@sum.ba" TargetMode="External"/><Relationship Id="rId26" Type="http://schemas.microsoft.com/office/2018/08/relationships/commentsExtensible" Target="commentsExtensible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://www.efsa.unsa.ba/ef/bs" TargetMode="External"/><Relationship Id="rId12" Type="http://schemas.openxmlformats.org/officeDocument/2006/relationships/hyperlink" Target="http://www.mvep.hr" TargetMode="External"/><Relationship Id="rId17" Type="http://schemas.openxmlformats.org/officeDocument/2006/relationships/hyperlink" Target="mailto:benina.veledar@efsa.unsa.ba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mailto:jasna.bosnjovic@unsa.ba" TargetMode="External"/><Relationship Id="rId20" Type="http://schemas.openxmlformats.org/officeDocument/2006/relationships/hyperlink" Target="mailto:igor.zivko@ef.sum.ba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hzzo-net.hr/index.php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mailto:eribaric@veleri.hr" TargetMode="External"/><Relationship Id="rId23" Type="http://schemas.openxmlformats.org/officeDocument/2006/relationships/footer" Target="footer2.xml"/><Relationship Id="rId10" Type="http://schemas.openxmlformats.org/officeDocument/2006/relationships/hyperlink" Target="https://ec.europa.eu/programmes/erasmus-plus/resources/distance-calculator" TargetMode="External"/><Relationship Id="rId19" Type="http://schemas.openxmlformats.org/officeDocument/2006/relationships/hyperlink" Target="mailto:tomislav.volaric@fpmoz.sum.b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pmoz.sum.ba/index.php?lang=hr" TargetMode="External"/><Relationship Id="rId14" Type="http://schemas.openxmlformats.org/officeDocument/2006/relationships/hyperlink" Target="mailto:mobility@veleri.hr" TargetMode="External"/><Relationship Id="rId22" Type="http://schemas.openxmlformats.org/officeDocument/2006/relationships/footer" Target="footer1.xml"/><Relationship Id="rId27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2084</Words>
  <Characters>11879</Characters>
  <Application>Microsoft Office Word</Application>
  <DocSecurity>0</DocSecurity>
  <Lines>98</Lines>
  <Paragraphs>27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Maja Šupuković</dc:creator>
  <cp:lastModifiedBy>Marijana Jakopič Ganić</cp:lastModifiedBy>
  <cp:revision>2</cp:revision>
  <cp:lastPrinted>2018-11-21T08:48:00Z</cp:lastPrinted>
  <dcterms:created xsi:type="dcterms:W3CDTF">2021-03-13T17:29:00Z</dcterms:created>
  <dcterms:modified xsi:type="dcterms:W3CDTF">2021-03-13T17:29:00Z</dcterms:modified>
</cp:coreProperties>
</file>