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0B6" w:rsidRDefault="004040B6" w:rsidP="004040B6">
      <w:pPr>
        <w:tabs>
          <w:tab w:val="left" w:pos="7655"/>
        </w:tabs>
        <w:rPr>
          <w:rFonts w:asciiTheme="majorHAnsi" w:hAnsiTheme="majorHAnsi" w:cs="Tahoma"/>
          <w:b/>
          <w:sz w:val="20"/>
          <w:szCs w:val="20"/>
          <w:lang w:val="hr-HR"/>
        </w:rPr>
      </w:pPr>
      <w:r w:rsidRPr="008008A6">
        <w:rPr>
          <w:rFonts w:asciiTheme="majorHAnsi" w:hAnsiTheme="majorHAnsi" w:cs="Tahoma"/>
          <w:b/>
          <w:sz w:val="20"/>
          <w:szCs w:val="20"/>
          <w:lang w:val="hr-HR"/>
        </w:rPr>
        <w:t>VELEUČILIŠTE U RIJECI</w:t>
      </w:r>
    </w:p>
    <w:p w:rsidR="004040B6" w:rsidRDefault="003B14B3" w:rsidP="004040B6">
      <w:pPr>
        <w:tabs>
          <w:tab w:val="left" w:pos="7655"/>
        </w:tabs>
        <w:rPr>
          <w:rFonts w:asciiTheme="majorHAnsi" w:hAnsiTheme="majorHAnsi" w:cs="Tahoma"/>
          <w:sz w:val="20"/>
          <w:szCs w:val="20"/>
          <w:lang w:val="hr-HR"/>
        </w:rPr>
      </w:pPr>
      <w:r>
        <w:rPr>
          <w:rFonts w:asciiTheme="majorHAnsi" w:hAnsiTheme="majorHAnsi" w:cs="Tahoma"/>
          <w:sz w:val="20"/>
          <w:szCs w:val="20"/>
          <w:lang w:val="hr-HR"/>
        </w:rPr>
        <w:t>Trpimirova 2/V</w:t>
      </w:r>
    </w:p>
    <w:p w:rsidR="004040B6" w:rsidRDefault="004040B6" w:rsidP="004040B6">
      <w:pPr>
        <w:tabs>
          <w:tab w:val="left" w:pos="7655"/>
        </w:tabs>
        <w:rPr>
          <w:rFonts w:asciiTheme="majorHAnsi" w:hAnsiTheme="majorHAnsi" w:cs="Tahoma"/>
          <w:sz w:val="20"/>
          <w:szCs w:val="20"/>
          <w:lang w:val="hr-HR"/>
        </w:rPr>
      </w:pPr>
      <w:proofErr w:type="spellStart"/>
      <w:r>
        <w:rPr>
          <w:rFonts w:asciiTheme="majorHAnsi" w:hAnsiTheme="majorHAnsi" w:cs="Tahoma"/>
          <w:sz w:val="20"/>
          <w:szCs w:val="20"/>
          <w:lang w:val="hr-HR"/>
        </w:rPr>
        <w:t>51000</w:t>
      </w:r>
      <w:proofErr w:type="spellEnd"/>
      <w:r>
        <w:rPr>
          <w:rFonts w:asciiTheme="majorHAnsi" w:hAnsiTheme="majorHAnsi" w:cs="Tahoma"/>
          <w:sz w:val="20"/>
          <w:szCs w:val="20"/>
          <w:lang w:val="hr-HR"/>
        </w:rPr>
        <w:t xml:space="preserve"> Rijeka</w:t>
      </w:r>
    </w:p>
    <w:p w:rsidR="004040B6" w:rsidRDefault="004040B6" w:rsidP="004040B6">
      <w:pPr>
        <w:tabs>
          <w:tab w:val="left" w:pos="7655"/>
        </w:tabs>
        <w:rPr>
          <w:rFonts w:asciiTheme="majorHAnsi" w:hAnsiTheme="majorHAnsi" w:cs="Tahoma"/>
          <w:sz w:val="20"/>
          <w:szCs w:val="20"/>
          <w:lang w:val="hr-HR"/>
        </w:rPr>
      </w:pPr>
    </w:p>
    <w:p w:rsidR="004040B6" w:rsidRPr="00F3622D" w:rsidRDefault="00F3622D" w:rsidP="004040B6">
      <w:pPr>
        <w:tabs>
          <w:tab w:val="left" w:pos="7655"/>
        </w:tabs>
        <w:rPr>
          <w:rFonts w:asciiTheme="majorHAnsi" w:hAnsiTheme="majorHAnsi" w:cs="Tahoma"/>
          <w:sz w:val="20"/>
          <w:szCs w:val="20"/>
          <w:lang w:val="hr-HR"/>
        </w:rPr>
      </w:pPr>
      <w:r w:rsidRPr="00F3622D">
        <w:rPr>
          <w:rFonts w:asciiTheme="majorHAnsi" w:hAnsiTheme="majorHAnsi" w:cs="Tahoma"/>
          <w:sz w:val="20"/>
          <w:szCs w:val="20"/>
          <w:lang w:val="hr-HR"/>
        </w:rPr>
        <w:t xml:space="preserve">KLASA: </w:t>
      </w:r>
      <w:proofErr w:type="spellStart"/>
      <w:r w:rsidR="002F0B12">
        <w:rPr>
          <w:rFonts w:asciiTheme="majorHAnsi" w:hAnsiTheme="majorHAnsi" w:cs="Tahoma"/>
          <w:sz w:val="20"/>
          <w:szCs w:val="20"/>
          <w:lang w:val="hr-HR"/>
        </w:rPr>
        <w:t>605</w:t>
      </w:r>
      <w:proofErr w:type="spellEnd"/>
      <w:r w:rsidR="002F0B12">
        <w:rPr>
          <w:rFonts w:asciiTheme="majorHAnsi" w:hAnsiTheme="majorHAnsi" w:cs="Tahoma"/>
          <w:sz w:val="20"/>
          <w:szCs w:val="20"/>
          <w:lang w:val="hr-HR"/>
        </w:rPr>
        <w:t>-</w:t>
      </w:r>
      <w:proofErr w:type="spellStart"/>
      <w:r w:rsidR="002F0B12">
        <w:rPr>
          <w:rFonts w:asciiTheme="majorHAnsi" w:hAnsiTheme="majorHAnsi" w:cs="Tahoma"/>
          <w:sz w:val="20"/>
          <w:szCs w:val="20"/>
          <w:lang w:val="hr-HR"/>
        </w:rPr>
        <w:t>04</w:t>
      </w:r>
      <w:proofErr w:type="spellEnd"/>
      <w:r w:rsidR="002F0B12">
        <w:rPr>
          <w:rFonts w:asciiTheme="majorHAnsi" w:hAnsiTheme="majorHAnsi" w:cs="Tahoma"/>
          <w:sz w:val="20"/>
          <w:szCs w:val="20"/>
          <w:lang w:val="hr-HR"/>
        </w:rPr>
        <w:t>/</w:t>
      </w:r>
      <w:proofErr w:type="spellStart"/>
      <w:r w:rsidR="00837C7D">
        <w:rPr>
          <w:rFonts w:asciiTheme="majorHAnsi" w:hAnsiTheme="majorHAnsi" w:cs="Tahoma"/>
          <w:sz w:val="20"/>
          <w:szCs w:val="20"/>
          <w:lang w:val="hr-HR"/>
        </w:rPr>
        <w:t>20</w:t>
      </w:r>
      <w:proofErr w:type="spellEnd"/>
      <w:r w:rsidR="002F0B12">
        <w:rPr>
          <w:rFonts w:asciiTheme="majorHAnsi" w:hAnsiTheme="majorHAnsi" w:cs="Tahoma"/>
          <w:sz w:val="20"/>
          <w:szCs w:val="20"/>
          <w:lang w:val="hr-HR"/>
        </w:rPr>
        <w:t>-</w:t>
      </w:r>
      <w:proofErr w:type="spellStart"/>
      <w:r w:rsidR="002F0B12">
        <w:rPr>
          <w:rFonts w:asciiTheme="majorHAnsi" w:hAnsiTheme="majorHAnsi" w:cs="Tahoma"/>
          <w:sz w:val="20"/>
          <w:szCs w:val="20"/>
          <w:lang w:val="hr-HR"/>
        </w:rPr>
        <w:t>01</w:t>
      </w:r>
      <w:proofErr w:type="spellEnd"/>
      <w:r w:rsidR="002F0B12">
        <w:rPr>
          <w:rFonts w:asciiTheme="majorHAnsi" w:hAnsiTheme="majorHAnsi" w:cs="Tahoma"/>
          <w:sz w:val="20"/>
          <w:szCs w:val="20"/>
          <w:lang w:val="hr-HR"/>
        </w:rPr>
        <w:t>/</w:t>
      </w:r>
      <w:proofErr w:type="spellStart"/>
      <w:r w:rsidR="002F0B12">
        <w:rPr>
          <w:rFonts w:asciiTheme="majorHAnsi" w:hAnsiTheme="majorHAnsi" w:cs="Tahoma"/>
          <w:sz w:val="20"/>
          <w:szCs w:val="20"/>
          <w:lang w:val="hr-HR"/>
        </w:rPr>
        <w:t>02</w:t>
      </w:r>
      <w:proofErr w:type="spellEnd"/>
    </w:p>
    <w:p w:rsidR="004040B6" w:rsidRDefault="004040B6" w:rsidP="004040B6">
      <w:pPr>
        <w:rPr>
          <w:rFonts w:asciiTheme="majorHAnsi" w:hAnsiTheme="majorHAnsi" w:cs="Tahoma"/>
          <w:sz w:val="20"/>
          <w:szCs w:val="20"/>
          <w:lang w:val="hr-HR"/>
        </w:rPr>
      </w:pPr>
      <w:proofErr w:type="spellStart"/>
      <w:r w:rsidRPr="00F3622D">
        <w:rPr>
          <w:rFonts w:asciiTheme="majorHAnsi" w:hAnsiTheme="majorHAnsi" w:cs="Tahoma"/>
          <w:sz w:val="20"/>
          <w:szCs w:val="20"/>
          <w:lang w:val="hr-HR"/>
        </w:rPr>
        <w:t>UR.BROJ</w:t>
      </w:r>
      <w:proofErr w:type="spellEnd"/>
      <w:r w:rsidRPr="00F3622D">
        <w:rPr>
          <w:rFonts w:asciiTheme="majorHAnsi" w:hAnsiTheme="majorHAnsi" w:cs="Tahoma"/>
          <w:sz w:val="20"/>
          <w:szCs w:val="20"/>
          <w:lang w:val="hr-HR"/>
        </w:rPr>
        <w:t xml:space="preserve">: </w:t>
      </w:r>
      <w:proofErr w:type="spellStart"/>
      <w:r w:rsidR="002F0B12">
        <w:rPr>
          <w:rFonts w:asciiTheme="majorHAnsi" w:hAnsiTheme="majorHAnsi" w:cs="Tahoma"/>
          <w:sz w:val="20"/>
          <w:szCs w:val="20"/>
          <w:lang w:val="hr-HR"/>
        </w:rPr>
        <w:t>2170</w:t>
      </w:r>
      <w:proofErr w:type="spellEnd"/>
      <w:r w:rsidR="002F0B12">
        <w:rPr>
          <w:rFonts w:asciiTheme="majorHAnsi" w:hAnsiTheme="majorHAnsi" w:cs="Tahoma"/>
          <w:sz w:val="20"/>
          <w:szCs w:val="20"/>
          <w:lang w:val="hr-HR"/>
        </w:rPr>
        <w:t>-</w:t>
      </w:r>
      <w:proofErr w:type="spellStart"/>
      <w:r w:rsidR="002F0B12">
        <w:rPr>
          <w:rFonts w:asciiTheme="majorHAnsi" w:hAnsiTheme="majorHAnsi" w:cs="Tahoma"/>
          <w:sz w:val="20"/>
          <w:szCs w:val="20"/>
          <w:lang w:val="hr-HR"/>
        </w:rPr>
        <w:t>57</w:t>
      </w:r>
      <w:proofErr w:type="spellEnd"/>
      <w:r w:rsidR="002F0B12">
        <w:rPr>
          <w:rFonts w:asciiTheme="majorHAnsi" w:hAnsiTheme="majorHAnsi" w:cs="Tahoma"/>
          <w:sz w:val="20"/>
          <w:szCs w:val="20"/>
          <w:lang w:val="hr-HR"/>
        </w:rPr>
        <w:t>-</w:t>
      </w:r>
      <w:proofErr w:type="spellStart"/>
      <w:r w:rsidR="002F0B12">
        <w:rPr>
          <w:rFonts w:asciiTheme="majorHAnsi" w:hAnsiTheme="majorHAnsi" w:cs="Tahoma"/>
          <w:sz w:val="20"/>
          <w:szCs w:val="20"/>
          <w:lang w:val="hr-HR"/>
        </w:rPr>
        <w:t>04</w:t>
      </w:r>
      <w:proofErr w:type="spellEnd"/>
      <w:r w:rsidR="002F0B12">
        <w:rPr>
          <w:rFonts w:asciiTheme="majorHAnsi" w:hAnsiTheme="majorHAnsi" w:cs="Tahoma"/>
          <w:sz w:val="20"/>
          <w:szCs w:val="20"/>
          <w:lang w:val="hr-HR"/>
        </w:rPr>
        <w:t>-</w:t>
      </w:r>
      <w:proofErr w:type="spellStart"/>
      <w:r w:rsidR="00E11C80">
        <w:rPr>
          <w:rFonts w:asciiTheme="majorHAnsi" w:hAnsiTheme="majorHAnsi" w:cs="Tahoma"/>
          <w:sz w:val="20"/>
          <w:szCs w:val="20"/>
          <w:lang w:val="hr-HR"/>
        </w:rPr>
        <w:t>20</w:t>
      </w:r>
      <w:proofErr w:type="spellEnd"/>
      <w:r w:rsidR="00E11C80">
        <w:rPr>
          <w:rFonts w:asciiTheme="majorHAnsi" w:hAnsiTheme="majorHAnsi" w:cs="Tahoma"/>
          <w:sz w:val="20"/>
          <w:szCs w:val="20"/>
          <w:lang w:val="hr-HR"/>
        </w:rPr>
        <w:t>-7/</w:t>
      </w:r>
      <w:proofErr w:type="spellStart"/>
      <w:r w:rsidR="00E11C80">
        <w:rPr>
          <w:rFonts w:asciiTheme="majorHAnsi" w:hAnsiTheme="majorHAnsi" w:cs="Tahoma"/>
          <w:sz w:val="20"/>
          <w:szCs w:val="20"/>
          <w:lang w:val="hr-HR"/>
        </w:rPr>
        <w:t>ERČ</w:t>
      </w:r>
      <w:proofErr w:type="spellEnd"/>
    </w:p>
    <w:p w:rsidR="00837C7D" w:rsidRDefault="00837C7D" w:rsidP="004040B6">
      <w:pPr>
        <w:rPr>
          <w:rFonts w:asciiTheme="majorHAnsi" w:hAnsiTheme="majorHAnsi" w:cs="Tahoma"/>
          <w:sz w:val="20"/>
          <w:szCs w:val="20"/>
          <w:lang w:val="hr-HR"/>
        </w:rPr>
      </w:pPr>
    </w:p>
    <w:p w:rsidR="004040B6" w:rsidRPr="008008A6" w:rsidRDefault="004040B6" w:rsidP="004040B6">
      <w:pPr>
        <w:rPr>
          <w:rFonts w:asciiTheme="majorHAnsi" w:hAnsiTheme="majorHAnsi" w:cs="Tahoma"/>
          <w:sz w:val="20"/>
          <w:szCs w:val="20"/>
          <w:lang w:val="hr-HR"/>
        </w:rPr>
      </w:pPr>
      <w:r>
        <w:rPr>
          <w:rFonts w:asciiTheme="majorHAnsi" w:hAnsiTheme="majorHAnsi" w:cs="Tahoma"/>
          <w:sz w:val="20"/>
          <w:szCs w:val="20"/>
          <w:lang w:val="hr-HR"/>
        </w:rPr>
        <w:t>Rijeka</w:t>
      </w:r>
      <w:r w:rsidRPr="003B14B3">
        <w:rPr>
          <w:rFonts w:asciiTheme="majorHAnsi" w:hAnsiTheme="majorHAnsi" w:cs="Tahoma"/>
          <w:sz w:val="20"/>
          <w:szCs w:val="20"/>
          <w:lang w:val="hr-HR"/>
        </w:rPr>
        <w:t xml:space="preserve">, </w:t>
      </w:r>
      <w:proofErr w:type="spellStart"/>
      <w:r w:rsidR="00E11C80">
        <w:rPr>
          <w:rFonts w:asciiTheme="majorHAnsi" w:hAnsiTheme="majorHAnsi" w:cs="Tahoma"/>
          <w:sz w:val="20"/>
          <w:szCs w:val="20"/>
          <w:lang w:val="hr-HR"/>
        </w:rPr>
        <w:t>11</w:t>
      </w:r>
      <w:proofErr w:type="spellEnd"/>
      <w:r w:rsidR="007853F5">
        <w:rPr>
          <w:rFonts w:asciiTheme="majorHAnsi" w:hAnsiTheme="majorHAnsi" w:cs="Tahoma"/>
          <w:sz w:val="20"/>
          <w:szCs w:val="20"/>
          <w:lang w:val="hr-HR"/>
        </w:rPr>
        <w:t xml:space="preserve">. </w:t>
      </w:r>
      <w:r w:rsidR="00837C7D">
        <w:rPr>
          <w:rFonts w:asciiTheme="majorHAnsi" w:hAnsiTheme="majorHAnsi" w:cs="Tahoma"/>
          <w:sz w:val="20"/>
          <w:szCs w:val="20"/>
          <w:lang w:val="hr-HR"/>
        </w:rPr>
        <w:t xml:space="preserve">rujan </w:t>
      </w:r>
      <w:proofErr w:type="spellStart"/>
      <w:r w:rsidR="00837C7D">
        <w:rPr>
          <w:rFonts w:asciiTheme="majorHAnsi" w:hAnsiTheme="majorHAnsi" w:cs="Tahoma"/>
          <w:sz w:val="20"/>
          <w:szCs w:val="20"/>
          <w:lang w:val="hr-HR"/>
        </w:rPr>
        <w:t>2020</w:t>
      </w:r>
      <w:proofErr w:type="spellEnd"/>
      <w:r w:rsidR="007853F5">
        <w:rPr>
          <w:rFonts w:asciiTheme="majorHAnsi" w:hAnsiTheme="majorHAnsi" w:cs="Tahoma"/>
          <w:sz w:val="20"/>
          <w:szCs w:val="20"/>
          <w:lang w:val="hr-HR"/>
        </w:rPr>
        <w:t>.</w:t>
      </w:r>
    </w:p>
    <w:p w:rsidR="004040B6" w:rsidRDefault="004040B6" w:rsidP="004040B6">
      <w:pPr>
        <w:ind w:left="2832" w:firstLine="708"/>
        <w:rPr>
          <w:rFonts w:asciiTheme="majorHAnsi" w:hAnsiTheme="majorHAnsi" w:cs="Tahoma"/>
          <w:b/>
          <w:sz w:val="20"/>
          <w:szCs w:val="20"/>
          <w:lang w:val="hr-HR"/>
        </w:rPr>
      </w:pPr>
      <w:r>
        <w:rPr>
          <w:rFonts w:asciiTheme="majorHAnsi" w:hAnsiTheme="majorHAnsi" w:cs="Tahoma"/>
          <w:sz w:val="20"/>
          <w:szCs w:val="20"/>
          <w:lang w:val="hr-HR"/>
        </w:rPr>
        <w:t xml:space="preserve">            </w:t>
      </w:r>
      <w:r w:rsidRPr="008008A6">
        <w:rPr>
          <w:rFonts w:asciiTheme="majorHAnsi" w:hAnsiTheme="majorHAnsi" w:cs="Tahoma"/>
          <w:sz w:val="20"/>
          <w:szCs w:val="20"/>
          <w:lang w:val="hr-HR"/>
        </w:rPr>
        <w:t>objavljuje</w:t>
      </w:r>
    </w:p>
    <w:p w:rsidR="004040B6" w:rsidRPr="003915E0" w:rsidRDefault="004040B6" w:rsidP="004040B6">
      <w:pPr>
        <w:jc w:val="center"/>
        <w:rPr>
          <w:rFonts w:asciiTheme="majorHAnsi" w:hAnsiTheme="majorHAnsi" w:cs="Tahoma"/>
          <w:b/>
          <w:spacing w:val="60"/>
          <w:sz w:val="28"/>
          <w:szCs w:val="20"/>
          <w:lang w:val="hr-HR"/>
        </w:rPr>
      </w:pPr>
      <w:r w:rsidRPr="003915E0">
        <w:rPr>
          <w:rFonts w:asciiTheme="majorHAnsi" w:hAnsiTheme="majorHAnsi" w:cs="Tahoma"/>
          <w:b/>
          <w:spacing w:val="60"/>
          <w:sz w:val="28"/>
          <w:szCs w:val="20"/>
          <w:lang w:val="hr-HR"/>
        </w:rPr>
        <w:t>NATJEČAJ</w:t>
      </w:r>
    </w:p>
    <w:p w:rsidR="004040B6" w:rsidRDefault="004040B6" w:rsidP="004040B6">
      <w:pPr>
        <w:jc w:val="center"/>
        <w:rPr>
          <w:rFonts w:asciiTheme="majorHAnsi" w:hAnsiTheme="majorHAnsi" w:cs="Tahoma"/>
          <w:sz w:val="20"/>
          <w:szCs w:val="20"/>
          <w:lang w:val="hr-HR"/>
        </w:rPr>
      </w:pPr>
      <w:r w:rsidRPr="008008A6">
        <w:rPr>
          <w:rFonts w:asciiTheme="majorHAnsi" w:hAnsiTheme="majorHAnsi" w:cs="Tahoma"/>
          <w:sz w:val="20"/>
          <w:szCs w:val="20"/>
          <w:lang w:val="hr-HR"/>
        </w:rPr>
        <w:t>za</w:t>
      </w:r>
      <w:r>
        <w:rPr>
          <w:rFonts w:asciiTheme="majorHAnsi" w:hAnsiTheme="majorHAnsi" w:cs="Tahoma"/>
          <w:sz w:val="20"/>
          <w:szCs w:val="20"/>
          <w:lang w:val="hr-HR"/>
        </w:rPr>
        <w:t xml:space="preserve"> dodjelu financijskih potpora s</w:t>
      </w:r>
      <w:r w:rsidRPr="008008A6">
        <w:rPr>
          <w:rFonts w:asciiTheme="majorHAnsi" w:hAnsiTheme="majorHAnsi" w:cs="Tahoma"/>
          <w:sz w:val="20"/>
          <w:szCs w:val="20"/>
          <w:lang w:val="hr-HR"/>
        </w:rPr>
        <w:t>tudenti</w:t>
      </w:r>
      <w:r>
        <w:rPr>
          <w:rFonts w:asciiTheme="majorHAnsi" w:hAnsiTheme="majorHAnsi" w:cs="Tahoma"/>
          <w:sz w:val="20"/>
          <w:szCs w:val="20"/>
          <w:lang w:val="hr-HR"/>
        </w:rPr>
        <w:t>ma za mobilnost studenata</w:t>
      </w:r>
      <w:r w:rsidRPr="008008A6">
        <w:rPr>
          <w:rFonts w:asciiTheme="majorHAnsi" w:hAnsiTheme="majorHAnsi" w:cs="Tahoma"/>
          <w:sz w:val="20"/>
          <w:szCs w:val="20"/>
          <w:lang w:val="hr-HR"/>
        </w:rPr>
        <w:t xml:space="preserve"> </w:t>
      </w:r>
      <w:r>
        <w:rPr>
          <w:rFonts w:asciiTheme="majorHAnsi" w:hAnsiTheme="majorHAnsi" w:cs="Tahoma"/>
          <w:sz w:val="20"/>
          <w:szCs w:val="20"/>
          <w:lang w:val="hr-HR"/>
        </w:rPr>
        <w:t>u svrhu</w:t>
      </w:r>
      <w:r w:rsidRPr="008008A6">
        <w:rPr>
          <w:rFonts w:asciiTheme="majorHAnsi" w:hAnsiTheme="majorHAnsi" w:cs="Tahoma"/>
          <w:sz w:val="20"/>
          <w:szCs w:val="20"/>
          <w:lang w:val="hr-HR"/>
        </w:rPr>
        <w:t xml:space="preserve"> </w:t>
      </w:r>
    </w:p>
    <w:p w:rsidR="004040B6" w:rsidRPr="008008A6" w:rsidRDefault="004040B6" w:rsidP="004040B6">
      <w:pPr>
        <w:jc w:val="center"/>
        <w:rPr>
          <w:rFonts w:asciiTheme="majorHAnsi" w:hAnsiTheme="majorHAnsi" w:cs="Tahoma"/>
          <w:sz w:val="20"/>
          <w:szCs w:val="20"/>
          <w:lang w:val="hr-HR"/>
        </w:rPr>
      </w:pPr>
      <w:r w:rsidRPr="008008A6">
        <w:rPr>
          <w:rFonts w:asciiTheme="majorHAnsi" w:hAnsiTheme="majorHAnsi" w:cs="Tahoma"/>
          <w:b/>
          <w:sz w:val="20"/>
          <w:szCs w:val="20"/>
          <w:u w:val="single"/>
          <w:lang w:val="hr-HR"/>
        </w:rPr>
        <w:t>studijskog boravka</w:t>
      </w:r>
      <w:r w:rsidRPr="008008A6">
        <w:rPr>
          <w:rFonts w:asciiTheme="majorHAnsi" w:hAnsiTheme="majorHAnsi" w:cs="Tahoma"/>
          <w:sz w:val="20"/>
          <w:szCs w:val="20"/>
          <w:lang w:val="hr-HR"/>
        </w:rPr>
        <w:t xml:space="preserve"> </w:t>
      </w:r>
    </w:p>
    <w:p w:rsidR="00EF193E" w:rsidRDefault="004040B6" w:rsidP="00EF193E">
      <w:pPr>
        <w:jc w:val="center"/>
        <w:rPr>
          <w:rFonts w:asciiTheme="majorHAnsi" w:hAnsiTheme="majorHAnsi" w:cs="Tahoma"/>
          <w:sz w:val="20"/>
          <w:szCs w:val="20"/>
          <w:lang w:val="hr-HR"/>
        </w:rPr>
      </w:pPr>
      <w:r w:rsidRPr="008008A6">
        <w:rPr>
          <w:rFonts w:asciiTheme="majorHAnsi" w:hAnsiTheme="majorHAnsi" w:cs="Tahoma"/>
          <w:sz w:val="20"/>
          <w:szCs w:val="20"/>
          <w:lang w:val="hr-HR"/>
        </w:rPr>
        <w:t xml:space="preserve">u okviru </w:t>
      </w:r>
      <w:r w:rsidRPr="008008A6">
        <w:rPr>
          <w:rFonts w:asciiTheme="majorHAnsi" w:hAnsiTheme="majorHAnsi" w:cs="Tahoma"/>
          <w:b/>
          <w:sz w:val="20"/>
          <w:szCs w:val="20"/>
          <w:lang w:val="hr-HR"/>
        </w:rPr>
        <w:t xml:space="preserve">programa </w:t>
      </w:r>
      <w:r w:rsidRPr="003C1DFA">
        <w:rPr>
          <w:rFonts w:asciiTheme="majorHAnsi" w:hAnsiTheme="majorHAnsi" w:cs="Tahoma"/>
          <w:b/>
          <w:sz w:val="20"/>
          <w:szCs w:val="20"/>
          <w:lang w:val="hr-HR"/>
        </w:rPr>
        <w:t>Erasmus+</w:t>
      </w:r>
      <w:r w:rsidR="00EF193E" w:rsidRPr="003C1DFA">
        <w:rPr>
          <w:rFonts w:asciiTheme="majorHAnsi" w:hAnsiTheme="majorHAnsi" w:cs="Tahoma"/>
          <w:b/>
          <w:sz w:val="20"/>
          <w:szCs w:val="20"/>
          <w:lang w:val="hr-HR"/>
        </w:rPr>
        <w:t xml:space="preserve"> </w:t>
      </w:r>
      <w:r w:rsidR="00B8583A" w:rsidRPr="003C1DFA">
        <w:rPr>
          <w:rFonts w:asciiTheme="majorHAnsi" w:hAnsiTheme="majorHAnsi" w:cs="Tahoma"/>
          <w:sz w:val="20"/>
          <w:szCs w:val="20"/>
          <w:lang w:val="hr-HR"/>
        </w:rPr>
        <w:t>(</w:t>
      </w:r>
      <w:r w:rsidR="00837C7D">
        <w:rPr>
          <w:rFonts w:asciiTheme="majorHAnsi" w:hAnsiTheme="majorHAnsi" w:cs="Tahoma"/>
          <w:sz w:val="20"/>
          <w:szCs w:val="20"/>
          <w:lang w:val="hr-HR"/>
        </w:rPr>
        <w:t xml:space="preserve">projekt </w:t>
      </w:r>
      <w:proofErr w:type="spellStart"/>
      <w:r w:rsidR="00837C7D">
        <w:rPr>
          <w:rFonts w:asciiTheme="majorHAnsi" w:hAnsiTheme="majorHAnsi" w:cs="Tahoma"/>
          <w:sz w:val="20"/>
          <w:szCs w:val="20"/>
          <w:lang w:val="hr-HR"/>
        </w:rPr>
        <w:t>2019</w:t>
      </w:r>
      <w:proofErr w:type="spellEnd"/>
      <w:r w:rsidR="00837C7D">
        <w:rPr>
          <w:rFonts w:asciiTheme="majorHAnsi" w:hAnsiTheme="majorHAnsi" w:cs="Tahoma"/>
          <w:sz w:val="20"/>
          <w:szCs w:val="20"/>
          <w:lang w:val="hr-HR"/>
        </w:rPr>
        <w:t>-1-</w:t>
      </w:r>
      <w:proofErr w:type="spellStart"/>
      <w:r w:rsidR="00837C7D">
        <w:rPr>
          <w:rFonts w:asciiTheme="majorHAnsi" w:hAnsiTheme="majorHAnsi" w:cs="Tahoma"/>
          <w:sz w:val="20"/>
          <w:szCs w:val="20"/>
          <w:lang w:val="hr-HR"/>
        </w:rPr>
        <w:t>HR01</w:t>
      </w:r>
      <w:proofErr w:type="spellEnd"/>
      <w:r w:rsidR="00837C7D">
        <w:rPr>
          <w:rFonts w:asciiTheme="majorHAnsi" w:hAnsiTheme="majorHAnsi" w:cs="Tahoma"/>
          <w:sz w:val="20"/>
          <w:szCs w:val="20"/>
          <w:lang w:val="hr-HR"/>
        </w:rPr>
        <w:t>-</w:t>
      </w:r>
      <w:proofErr w:type="spellStart"/>
      <w:r w:rsidR="00B8583A" w:rsidRPr="003C1DFA">
        <w:rPr>
          <w:rFonts w:asciiTheme="majorHAnsi" w:hAnsiTheme="majorHAnsi" w:cs="Tahoma"/>
          <w:sz w:val="20"/>
          <w:szCs w:val="20"/>
          <w:lang w:val="hr-HR"/>
        </w:rPr>
        <w:t>KA103</w:t>
      </w:r>
      <w:proofErr w:type="spellEnd"/>
      <w:r w:rsidR="00837C7D">
        <w:rPr>
          <w:rFonts w:asciiTheme="majorHAnsi" w:hAnsiTheme="majorHAnsi" w:cs="Tahoma"/>
          <w:sz w:val="20"/>
          <w:szCs w:val="20"/>
          <w:lang w:val="hr-HR"/>
        </w:rPr>
        <w:t>-</w:t>
      </w:r>
      <w:proofErr w:type="spellStart"/>
      <w:r w:rsidR="00837C7D">
        <w:rPr>
          <w:rFonts w:asciiTheme="majorHAnsi" w:hAnsiTheme="majorHAnsi" w:cs="Tahoma"/>
          <w:sz w:val="20"/>
          <w:szCs w:val="20"/>
          <w:lang w:val="hr-HR"/>
        </w:rPr>
        <w:t>060303</w:t>
      </w:r>
      <w:proofErr w:type="spellEnd"/>
      <w:r w:rsidR="00B932DB">
        <w:rPr>
          <w:rFonts w:asciiTheme="majorHAnsi" w:hAnsiTheme="majorHAnsi" w:cs="Tahoma"/>
          <w:sz w:val="20"/>
          <w:szCs w:val="20"/>
          <w:lang w:val="hr-HR"/>
        </w:rPr>
        <w:t xml:space="preserve"> – preostala sredstva</w:t>
      </w:r>
      <w:r w:rsidR="00B8583A" w:rsidRPr="003C1DFA">
        <w:rPr>
          <w:rFonts w:asciiTheme="majorHAnsi" w:hAnsiTheme="majorHAnsi" w:cs="Tahoma"/>
          <w:sz w:val="20"/>
          <w:szCs w:val="20"/>
          <w:lang w:val="hr-HR"/>
        </w:rPr>
        <w:t>)</w:t>
      </w:r>
    </w:p>
    <w:p w:rsidR="00BB1DA5" w:rsidRPr="008008A6" w:rsidRDefault="00BB1DA5" w:rsidP="00EF193E">
      <w:pPr>
        <w:jc w:val="center"/>
        <w:rPr>
          <w:rFonts w:asciiTheme="majorHAnsi" w:hAnsiTheme="majorHAnsi" w:cs="Tahoma"/>
          <w:b/>
          <w:sz w:val="20"/>
          <w:szCs w:val="20"/>
          <w:lang w:val="hr-HR"/>
        </w:rPr>
      </w:pPr>
    </w:p>
    <w:p w:rsidR="004040B6" w:rsidRPr="008008A6" w:rsidRDefault="004040B6" w:rsidP="004040B6">
      <w:pPr>
        <w:jc w:val="both"/>
        <w:rPr>
          <w:rFonts w:asciiTheme="majorHAnsi" w:hAnsiTheme="majorHAnsi" w:cs="Tahoma"/>
          <w:b/>
          <w:sz w:val="20"/>
          <w:szCs w:val="20"/>
          <w:lang w:val="hr-HR"/>
        </w:rPr>
      </w:pPr>
    </w:p>
    <w:p w:rsidR="004040B6" w:rsidRPr="008008A6" w:rsidRDefault="004040B6" w:rsidP="004040B6">
      <w:pPr>
        <w:shd w:val="clear" w:color="auto" w:fill="99CCFF"/>
        <w:jc w:val="both"/>
        <w:rPr>
          <w:rFonts w:asciiTheme="majorHAnsi" w:hAnsiTheme="majorHAnsi" w:cs="Tahoma"/>
          <w:b/>
          <w:sz w:val="20"/>
          <w:szCs w:val="20"/>
          <w:lang w:val="hr-HR"/>
        </w:rPr>
      </w:pPr>
      <w:r w:rsidRPr="008008A6">
        <w:rPr>
          <w:rFonts w:asciiTheme="majorHAnsi" w:hAnsiTheme="majorHAnsi" w:cs="Tahoma"/>
          <w:b/>
          <w:sz w:val="20"/>
          <w:szCs w:val="20"/>
          <w:lang w:val="hr-HR"/>
        </w:rPr>
        <w:t xml:space="preserve">A </w:t>
      </w:r>
      <w:r>
        <w:rPr>
          <w:rFonts w:asciiTheme="majorHAnsi" w:hAnsiTheme="majorHAnsi" w:cs="Tahoma"/>
          <w:b/>
          <w:sz w:val="20"/>
          <w:szCs w:val="20"/>
          <w:lang w:val="hr-HR"/>
        </w:rPr>
        <w:t xml:space="preserve">- </w:t>
      </w:r>
      <w:r w:rsidRPr="008008A6">
        <w:rPr>
          <w:rFonts w:asciiTheme="majorHAnsi" w:hAnsiTheme="majorHAnsi" w:cs="Tahoma"/>
          <w:b/>
          <w:sz w:val="20"/>
          <w:szCs w:val="20"/>
          <w:lang w:val="hr-HR"/>
        </w:rPr>
        <w:t>OPĆI UVJETI NATJEČAJA</w:t>
      </w:r>
    </w:p>
    <w:p w:rsidR="004040B6" w:rsidRPr="008008A6" w:rsidRDefault="004040B6" w:rsidP="004040B6">
      <w:pPr>
        <w:jc w:val="both"/>
        <w:rPr>
          <w:rFonts w:asciiTheme="majorHAnsi" w:hAnsiTheme="majorHAnsi" w:cs="Tahoma"/>
          <w:sz w:val="20"/>
          <w:szCs w:val="20"/>
          <w:lang w:val="hr-HR"/>
        </w:rPr>
      </w:pPr>
    </w:p>
    <w:p w:rsidR="004040B6" w:rsidRDefault="004040B6" w:rsidP="004040B6">
      <w:pPr>
        <w:jc w:val="both"/>
        <w:rPr>
          <w:rFonts w:asciiTheme="majorHAnsi" w:hAnsiTheme="majorHAnsi" w:cs="Tahoma"/>
          <w:sz w:val="20"/>
          <w:szCs w:val="20"/>
          <w:lang w:val="hr-HR"/>
        </w:rPr>
      </w:pPr>
      <w:r w:rsidRPr="008008A6">
        <w:rPr>
          <w:rFonts w:asciiTheme="majorHAnsi" w:hAnsiTheme="majorHAnsi" w:cs="Tahoma"/>
          <w:sz w:val="20"/>
          <w:szCs w:val="20"/>
          <w:lang w:val="hr-HR"/>
        </w:rPr>
        <w:t xml:space="preserve">Veleučilištu u Rijeci u prosincu </w:t>
      </w:r>
      <w:proofErr w:type="spellStart"/>
      <w:r w:rsidRPr="008008A6">
        <w:rPr>
          <w:rFonts w:asciiTheme="majorHAnsi" w:hAnsiTheme="majorHAnsi" w:cs="Tahoma"/>
          <w:sz w:val="20"/>
          <w:szCs w:val="20"/>
          <w:lang w:val="hr-HR"/>
        </w:rPr>
        <w:t>2013</w:t>
      </w:r>
      <w:proofErr w:type="spellEnd"/>
      <w:r w:rsidRPr="008008A6">
        <w:rPr>
          <w:rFonts w:asciiTheme="majorHAnsi" w:hAnsiTheme="majorHAnsi" w:cs="Tahoma"/>
          <w:sz w:val="20"/>
          <w:szCs w:val="20"/>
          <w:lang w:val="hr-HR"/>
        </w:rPr>
        <w:t>. godine dodijeljen</w:t>
      </w:r>
      <w:r>
        <w:rPr>
          <w:rFonts w:asciiTheme="majorHAnsi" w:hAnsiTheme="majorHAnsi" w:cs="Tahoma"/>
          <w:sz w:val="20"/>
          <w:szCs w:val="20"/>
          <w:lang w:val="hr-HR"/>
        </w:rPr>
        <w:t>a</w:t>
      </w:r>
      <w:r w:rsidRPr="008008A6">
        <w:rPr>
          <w:rFonts w:asciiTheme="majorHAnsi" w:hAnsiTheme="majorHAnsi" w:cs="Tahoma"/>
          <w:sz w:val="20"/>
          <w:szCs w:val="20"/>
          <w:lang w:val="hr-HR"/>
        </w:rPr>
        <w:t xml:space="preserve"> je</w:t>
      </w:r>
      <w:r w:rsidRPr="008008A6">
        <w:rPr>
          <w:rFonts w:asciiTheme="majorHAnsi" w:hAnsiTheme="majorHAnsi" w:cs="Tahoma"/>
          <w:i/>
          <w:sz w:val="20"/>
          <w:szCs w:val="20"/>
          <w:lang w:val="hr-HR"/>
        </w:rPr>
        <w:t xml:space="preserve"> </w:t>
      </w:r>
      <w:r>
        <w:rPr>
          <w:rFonts w:asciiTheme="majorHAnsi" w:hAnsiTheme="majorHAnsi" w:cs="Tahoma"/>
          <w:sz w:val="20"/>
          <w:szCs w:val="20"/>
          <w:lang w:val="hr-HR"/>
        </w:rPr>
        <w:t>Erasmus</w:t>
      </w:r>
      <w:r w:rsidRPr="002B219A">
        <w:rPr>
          <w:rFonts w:asciiTheme="majorHAnsi" w:hAnsiTheme="majorHAnsi" w:cs="Tahoma"/>
          <w:sz w:val="20"/>
          <w:szCs w:val="20"/>
          <w:lang w:val="hr-HR"/>
        </w:rPr>
        <w:t xml:space="preserve"> povelja za visoko obrazovanje</w:t>
      </w:r>
      <w:r>
        <w:rPr>
          <w:rFonts w:asciiTheme="majorHAnsi" w:hAnsiTheme="majorHAnsi" w:cs="Tahoma"/>
          <w:i/>
          <w:sz w:val="20"/>
          <w:szCs w:val="20"/>
          <w:lang w:val="hr-HR"/>
        </w:rPr>
        <w:t xml:space="preserve"> </w:t>
      </w:r>
      <w:r w:rsidRPr="008008A6">
        <w:rPr>
          <w:rFonts w:asciiTheme="majorHAnsi" w:hAnsiTheme="majorHAnsi" w:cs="Tahoma"/>
          <w:i/>
          <w:sz w:val="20"/>
          <w:szCs w:val="20"/>
          <w:lang w:val="hr-HR"/>
        </w:rPr>
        <w:t xml:space="preserve">Erasmus </w:t>
      </w:r>
      <w:proofErr w:type="spellStart"/>
      <w:r w:rsidRPr="008008A6">
        <w:rPr>
          <w:rFonts w:asciiTheme="majorHAnsi" w:hAnsiTheme="majorHAnsi" w:cs="Tahoma"/>
          <w:i/>
          <w:sz w:val="20"/>
          <w:szCs w:val="20"/>
          <w:lang w:val="hr-HR"/>
        </w:rPr>
        <w:t>Charter</w:t>
      </w:r>
      <w:proofErr w:type="spellEnd"/>
      <w:r w:rsidRPr="008008A6">
        <w:rPr>
          <w:rFonts w:asciiTheme="majorHAnsi" w:hAnsiTheme="majorHAnsi" w:cs="Tahoma"/>
          <w:i/>
          <w:sz w:val="20"/>
          <w:szCs w:val="20"/>
          <w:lang w:val="hr-HR"/>
        </w:rPr>
        <w:t xml:space="preserve"> for </w:t>
      </w:r>
      <w:proofErr w:type="spellStart"/>
      <w:r w:rsidRPr="008008A6">
        <w:rPr>
          <w:rFonts w:asciiTheme="majorHAnsi" w:hAnsiTheme="majorHAnsi" w:cs="Tahoma"/>
          <w:i/>
          <w:sz w:val="20"/>
          <w:szCs w:val="20"/>
          <w:lang w:val="hr-HR"/>
        </w:rPr>
        <w:t>Higher</w:t>
      </w:r>
      <w:proofErr w:type="spellEnd"/>
      <w:r w:rsidRPr="008008A6">
        <w:rPr>
          <w:rFonts w:asciiTheme="majorHAnsi" w:hAnsiTheme="majorHAnsi" w:cs="Tahoma"/>
          <w:i/>
          <w:sz w:val="20"/>
          <w:szCs w:val="20"/>
          <w:lang w:val="hr-HR"/>
        </w:rPr>
        <w:t xml:space="preserve"> </w:t>
      </w:r>
      <w:proofErr w:type="spellStart"/>
      <w:r w:rsidRPr="008008A6">
        <w:rPr>
          <w:rFonts w:asciiTheme="majorHAnsi" w:hAnsiTheme="majorHAnsi" w:cs="Tahoma"/>
          <w:i/>
          <w:sz w:val="20"/>
          <w:szCs w:val="20"/>
          <w:lang w:val="hr-HR"/>
        </w:rPr>
        <w:t>Education</w:t>
      </w:r>
      <w:proofErr w:type="spellEnd"/>
      <w:r w:rsidRPr="008008A6">
        <w:rPr>
          <w:rFonts w:asciiTheme="majorHAnsi" w:hAnsiTheme="majorHAnsi" w:cs="Tahoma"/>
          <w:sz w:val="20"/>
          <w:szCs w:val="20"/>
          <w:lang w:val="hr-HR"/>
        </w:rPr>
        <w:t xml:space="preserve"> (</w:t>
      </w:r>
      <w:proofErr w:type="spellStart"/>
      <w:r w:rsidRPr="008008A6">
        <w:rPr>
          <w:rFonts w:asciiTheme="majorHAnsi" w:hAnsiTheme="majorHAnsi" w:cs="Tahoma"/>
          <w:sz w:val="20"/>
          <w:szCs w:val="20"/>
          <w:lang w:val="hr-HR"/>
        </w:rPr>
        <w:t>2561</w:t>
      </w:r>
      <w:r>
        <w:rPr>
          <w:rFonts w:asciiTheme="majorHAnsi" w:hAnsiTheme="majorHAnsi" w:cs="Tahoma"/>
          <w:sz w:val="20"/>
          <w:szCs w:val="20"/>
          <w:lang w:val="hr-HR"/>
        </w:rPr>
        <w:t>36</w:t>
      </w:r>
      <w:proofErr w:type="spellEnd"/>
      <w:r>
        <w:rPr>
          <w:rFonts w:asciiTheme="majorHAnsi" w:hAnsiTheme="majorHAnsi" w:cs="Tahoma"/>
          <w:sz w:val="20"/>
          <w:szCs w:val="20"/>
          <w:lang w:val="hr-HR"/>
        </w:rPr>
        <w:t>-</w:t>
      </w:r>
      <w:proofErr w:type="spellStart"/>
      <w:r>
        <w:rPr>
          <w:rFonts w:asciiTheme="majorHAnsi" w:hAnsiTheme="majorHAnsi" w:cs="Tahoma"/>
          <w:sz w:val="20"/>
          <w:szCs w:val="20"/>
          <w:lang w:val="hr-HR"/>
        </w:rPr>
        <w:t>EPP</w:t>
      </w:r>
      <w:proofErr w:type="spellEnd"/>
      <w:r>
        <w:rPr>
          <w:rFonts w:asciiTheme="majorHAnsi" w:hAnsiTheme="majorHAnsi" w:cs="Tahoma"/>
          <w:sz w:val="20"/>
          <w:szCs w:val="20"/>
          <w:lang w:val="hr-HR"/>
        </w:rPr>
        <w:t>-1-</w:t>
      </w:r>
      <w:proofErr w:type="spellStart"/>
      <w:r>
        <w:rPr>
          <w:rFonts w:asciiTheme="majorHAnsi" w:hAnsiTheme="majorHAnsi" w:cs="Tahoma"/>
          <w:sz w:val="20"/>
          <w:szCs w:val="20"/>
          <w:lang w:val="hr-HR"/>
        </w:rPr>
        <w:t>2014</w:t>
      </w:r>
      <w:proofErr w:type="spellEnd"/>
      <w:r>
        <w:rPr>
          <w:rFonts w:asciiTheme="majorHAnsi" w:hAnsiTheme="majorHAnsi" w:cs="Tahoma"/>
          <w:sz w:val="20"/>
          <w:szCs w:val="20"/>
          <w:lang w:val="hr-HR"/>
        </w:rPr>
        <w:t>-1-HR-</w:t>
      </w:r>
      <w:proofErr w:type="spellStart"/>
      <w:r>
        <w:rPr>
          <w:rFonts w:asciiTheme="majorHAnsi" w:hAnsiTheme="majorHAnsi" w:cs="Tahoma"/>
          <w:sz w:val="20"/>
          <w:szCs w:val="20"/>
          <w:lang w:val="hr-HR"/>
        </w:rPr>
        <w:t>EPPKA3</w:t>
      </w:r>
      <w:proofErr w:type="spellEnd"/>
      <w:r>
        <w:rPr>
          <w:rFonts w:asciiTheme="majorHAnsi" w:hAnsiTheme="majorHAnsi" w:cs="Tahoma"/>
          <w:sz w:val="20"/>
          <w:szCs w:val="20"/>
          <w:lang w:val="hr-HR"/>
        </w:rPr>
        <w:t>-</w:t>
      </w:r>
      <w:proofErr w:type="spellStart"/>
      <w:r>
        <w:rPr>
          <w:rFonts w:asciiTheme="majorHAnsi" w:hAnsiTheme="majorHAnsi" w:cs="Tahoma"/>
          <w:sz w:val="20"/>
          <w:szCs w:val="20"/>
          <w:lang w:val="hr-HR"/>
        </w:rPr>
        <w:t>ECHE</w:t>
      </w:r>
      <w:proofErr w:type="spellEnd"/>
      <w:r>
        <w:rPr>
          <w:rFonts w:asciiTheme="majorHAnsi" w:hAnsiTheme="majorHAnsi" w:cs="Tahoma"/>
          <w:sz w:val="20"/>
          <w:szCs w:val="20"/>
          <w:lang w:val="hr-HR"/>
        </w:rPr>
        <w:t>) i Erasmus</w:t>
      </w:r>
      <w:r w:rsidRPr="008008A6">
        <w:rPr>
          <w:rFonts w:asciiTheme="majorHAnsi" w:hAnsiTheme="majorHAnsi" w:cs="Tahoma"/>
          <w:sz w:val="20"/>
          <w:szCs w:val="20"/>
          <w:lang w:val="hr-HR"/>
        </w:rPr>
        <w:t xml:space="preserve"> </w:t>
      </w:r>
      <w:proofErr w:type="spellStart"/>
      <w:r>
        <w:rPr>
          <w:rFonts w:asciiTheme="majorHAnsi" w:hAnsiTheme="majorHAnsi" w:cs="Tahoma"/>
          <w:sz w:val="20"/>
          <w:szCs w:val="20"/>
          <w:lang w:val="hr-HR"/>
        </w:rPr>
        <w:t>ID</w:t>
      </w:r>
      <w:proofErr w:type="spellEnd"/>
      <w:r>
        <w:rPr>
          <w:rFonts w:asciiTheme="majorHAnsi" w:hAnsiTheme="majorHAnsi" w:cs="Tahoma"/>
          <w:sz w:val="20"/>
          <w:szCs w:val="20"/>
          <w:lang w:val="hr-HR"/>
        </w:rPr>
        <w:t xml:space="preserve"> kod </w:t>
      </w:r>
      <w:proofErr w:type="spellStart"/>
      <w:r>
        <w:rPr>
          <w:rFonts w:asciiTheme="majorHAnsi" w:hAnsiTheme="majorHAnsi" w:cs="Tahoma"/>
          <w:sz w:val="20"/>
          <w:szCs w:val="20"/>
          <w:lang w:val="hr-HR"/>
        </w:rPr>
        <w:t>HRRIJEKA</w:t>
      </w:r>
      <w:proofErr w:type="spellEnd"/>
      <w:r>
        <w:rPr>
          <w:rFonts w:asciiTheme="majorHAnsi" w:hAnsiTheme="majorHAnsi" w:cs="Tahoma"/>
          <w:sz w:val="20"/>
          <w:szCs w:val="20"/>
          <w:lang w:val="hr-HR"/>
        </w:rPr>
        <w:t xml:space="preserve"> </w:t>
      </w:r>
      <w:proofErr w:type="spellStart"/>
      <w:r>
        <w:rPr>
          <w:rFonts w:asciiTheme="majorHAnsi" w:hAnsiTheme="majorHAnsi" w:cs="Tahoma"/>
          <w:sz w:val="20"/>
          <w:szCs w:val="20"/>
          <w:lang w:val="hr-HR"/>
        </w:rPr>
        <w:t>02</w:t>
      </w:r>
      <w:proofErr w:type="spellEnd"/>
      <w:r>
        <w:rPr>
          <w:rFonts w:asciiTheme="majorHAnsi" w:hAnsiTheme="majorHAnsi" w:cs="Tahoma"/>
          <w:sz w:val="20"/>
          <w:szCs w:val="20"/>
          <w:lang w:val="hr-HR"/>
        </w:rPr>
        <w:t xml:space="preserve"> </w:t>
      </w:r>
      <w:r w:rsidRPr="008008A6">
        <w:rPr>
          <w:rFonts w:asciiTheme="majorHAnsi" w:hAnsiTheme="majorHAnsi" w:cs="Tahoma"/>
          <w:sz w:val="20"/>
          <w:szCs w:val="20"/>
          <w:lang w:val="hr-HR"/>
        </w:rPr>
        <w:t>čime je omogućeno njegovo sudjelovanje u programu Erasmus+</w:t>
      </w:r>
      <w:r>
        <w:rPr>
          <w:rFonts w:asciiTheme="majorHAnsi" w:hAnsiTheme="majorHAnsi" w:cs="Tahoma"/>
          <w:sz w:val="20"/>
          <w:szCs w:val="20"/>
          <w:lang w:val="hr-HR"/>
        </w:rPr>
        <w:t xml:space="preserve"> i mobilnost studenata u inozemstvo u svrhu obavljanja studijskog boravka. </w:t>
      </w:r>
    </w:p>
    <w:p w:rsidR="004040B6" w:rsidRPr="008008A6" w:rsidRDefault="004040B6" w:rsidP="004040B6">
      <w:pPr>
        <w:jc w:val="both"/>
        <w:rPr>
          <w:rFonts w:asciiTheme="majorHAnsi" w:hAnsiTheme="majorHAnsi" w:cs="Tahoma"/>
          <w:sz w:val="20"/>
          <w:szCs w:val="20"/>
          <w:lang w:val="hr-HR"/>
        </w:rPr>
      </w:pPr>
    </w:p>
    <w:p w:rsidR="004040B6" w:rsidRPr="008008A6" w:rsidRDefault="004040B6" w:rsidP="004040B6">
      <w:pPr>
        <w:jc w:val="both"/>
        <w:rPr>
          <w:rFonts w:asciiTheme="majorHAnsi" w:hAnsiTheme="majorHAnsi" w:cs="Tahoma"/>
          <w:sz w:val="20"/>
          <w:szCs w:val="20"/>
          <w:lang w:val="hr-HR"/>
        </w:rPr>
      </w:pPr>
      <w:r w:rsidRPr="008008A6">
        <w:rPr>
          <w:rFonts w:asciiTheme="majorHAnsi" w:hAnsiTheme="majorHAnsi" w:cs="Tahoma"/>
          <w:sz w:val="20"/>
          <w:szCs w:val="20"/>
          <w:lang w:val="hr-HR"/>
        </w:rPr>
        <w:t xml:space="preserve">Veleučilište u Rijeci objavljuje Natječaj za izbor studenata kojima će se dodijeliti financijska potpora za </w:t>
      </w:r>
      <w:r>
        <w:rPr>
          <w:rFonts w:asciiTheme="majorHAnsi" w:hAnsiTheme="majorHAnsi" w:cs="Tahoma"/>
          <w:sz w:val="20"/>
          <w:szCs w:val="20"/>
          <w:lang w:val="hr-HR"/>
        </w:rPr>
        <w:t xml:space="preserve">mobilnost </w:t>
      </w:r>
      <w:r w:rsidRPr="00D77D72">
        <w:rPr>
          <w:rFonts w:asciiTheme="majorHAnsi" w:hAnsiTheme="majorHAnsi" w:cs="Tahoma"/>
          <w:b/>
          <w:sz w:val="20"/>
          <w:szCs w:val="20"/>
          <w:lang w:val="hr-HR"/>
        </w:rPr>
        <w:t>u svrhu studijskog boravka</w:t>
      </w:r>
      <w:r>
        <w:rPr>
          <w:rFonts w:asciiTheme="majorHAnsi" w:hAnsiTheme="majorHAnsi" w:cs="Tahoma"/>
          <w:sz w:val="20"/>
          <w:szCs w:val="20"/>
          <w:lang w:val="hr-HR"/>
        </w:rPr>
        <w:t xml:space="preserve">, a moguće ju je ostvariti </w:t>
      </w:r>
      <w:r w:rsidRPr="008008A6">
        <w:rPr>
          <w:rFonts w:asciiTheme="majorHAnsi" w:hAnsiTheme="majorHAnsi" w:cs="Tahoma"/>
          <w:sz w:val="20"/>
          <w:szCs w:val="20"/>
          <w:lang w:val="hr-HR"/>
        </w:rPr>
        <w:t xml:space="preserve"> </w:t>
      </w:r>
      <w:r>
        <w:rPr>
          <w:rFonts w:asciiTheme="majorHAnsi" w:hAnsiTheme="majorHAnsi" w:cs="Tahoma"/>
          <w:sz w:val="20"/>
          <w:szCs w:val="20"/>
          <w:lang w:val="hr-HR"/>
        </w:rPr>
        <w:t xml:space="preserve">u </w:t>
      </w:r>
      <w:r w:rsidR="00B8583A">
        <w:rPr>
          <w:rFonts w:asciiTheme="majorHAnsi" w:hAnsiTheme="majorHAnsi" w:cs="Tahoma"/>
          <w:sz w:val="20"/>
          <w:szCs w:val="20"/>
          <w:lang w:val="hr-HR"/>
        </w:rPr>
        <w:t>razdoblju</w:t>
      </w:r>
      <w:r w:rsidRPr="003B14B3">
        <w:rPr>
          <w:rFonts w:asciiTheme="majorHAnsi" w:hAnsiTheme="majorHAnsi" w:cs="Tahoma"/>
          <w:sz w:val="20"/>
          <w:szCs w:val="20"/>
          <w:lang w:val="hr-HR"/>
        </w:rPr>
        <w:t xml:space="preserve"> </w:t>
      </w:r>
      <w:r w:rsidR="00B8583A" w:rsidRPr="003C1DFA">
        <w:rPr>
          <w:rFonts w:asciiTheme="majorHAnsi" w:hAnsiTheme="majorHAnsi" w:cs="Tahoma"/>
          <w:sz w:val="20"/>
          <w:szCs w:val="20"/>
          <w:lang w:val="hr-HR"/>
        </w:rPr>
        <w:t xml:space="preserve">od </w:t>
      </w:r>
      <w:r w:rsidR="00837C7D">
        <w:rPr>
          <w:rFonts w:asciiTheme="majorHAnsi" w:hAnsiTheme="majorHAnsi" w:cs="Tahoma"/>
          <w:b/>
          <w:sz w:val="20"/>
          <w:szCs w:val="20"/>
          <w:u w:val="single"/>
          <w:lang w:val="hr-HR"/>
        </w:rPr>
        <w:t>1. 3</w:t>
      </w:r>
      <w:r w:rsidR="00B8583A" w:rsidRPr="003C1DFA">
        <w:rPr>
          <w:rFonts w:asciiTheme="majorHAnsi" w:hAnsiTheme="majorHAnsi" w:cs="Tahoma"/>
          <w:b/>
          <w:sz w:val="20"/>
          <w:szCs w:val="20"/>
          <w:u w:val="single"/>
          <w:lang w:val="hr-HR"/>
        </w:rPr>
        <w:t xml:space="preserve">. </w:t>
      </w:r>
      <w:proofErr w:type="spellStart"/>
      <w:r w:rsidR="00B8583A" w:rsidRPr="003C1DFA">
        <w:rPr>
          <w:rFonts w:asciiTheme="majorHAnsi" w:hAnsiTheme="majorHAnsi" w:cs="Tahoma"/>
          <w:b/>
          <w:sz w:val="20"/>
          <w:szCs w:val="20"/>
          <w:u w:val="single"/>
          <w:lang w:val="hr-HR"/>
        </w:rPr>
        <w:t>20</w:t>
      </w:r>
      <w:r w:rsidR="00F2568F">
        <w:rPr>
          <w:rFonts w:asciiTheme="majorHAnsi" w:hAnsiTheme="majorHAnsi" w:cs="Tahoma"/>
          <w:b/>
          <w:sz w:val="20"/>
          <w:szCs w:val="20"/>
          <w:u w:val="single"/>
          <w:lang w:val="hr-HR"/>
        </w:rPr>
        <w:t>2</w:t>
      </w:r>
      <w:r w:rsidR="00837C7D">
        <w:rPr>
          <w:rFonts w:asciiTheme="majorHAnsi" w:hAnsiTheme="majorHAnsi" w:cs="Tahoma"/>
          <w:b/>
          <w:sz w:val="20"/>
          <w:szCs w:val="20"/>
          <w:u w:val="single"/>
          <w:lang w:val="hr-HR"/>
        </w:rPr>
        <w:t>1</w:t>
      </w:r>
      <w:proofErr w:type="spellEnd"/>
      <w:r w:rsidR="00B8583A" w:rsidRPr="003C1DFA">
        <w:rPr>
          <w:rFonts w:asciiTheme="majorHAnsi" w:hAnsiTheme="majorHAnsi" w:cs="Tahoma"/>
          <w:b/>
          <w:sz w:val="20"/>
          <w:szCs w:val="20"/>
          <w:u w:val="single"/>
          <w:lang w:val="hr-HR"/>
        </w:rPr>
        <w:t xml:space="preserve">. do </w:t>
      </w:r>
      <w:proofErr w:type="spellStart"/>
      <w:r w:rsidR="00B8583A" w:rsidRPr="003C1DFA">
        <w:rPr>
          <w:rFonts w:asciiTheme="majorHAnsi" w:hAnsiTheme="majorHAnsi" w:cs="Tahoma"/>
          <w:b/>
          <w:sz w:val="20"/>
          <w:szCs w:val="20"/>
          <w:u w:val="single"/>
          <w:lang w:val="hr-HR"/>
        </w:rPr>
        <w:t>3</w:t>
      </w:r>
      <w:r w:rsidR="00F2568F">
        <w:rPr>
          <w:rFonts w:asciiTheme="majorHAnsi" w:hAnsiTheme="majorHAnsi" w:cs="Tahoma"/>
          <w:b/>
          <w:sz w:val="20"/>
          <w:szCs w:val="20"/>
          <w:u w:val="single"/>
          <w:lang w:val="hr-HR"/>
        </w:rPr>
        <w:t>1</w:t>
      </w:r>
      <w:proofErr w:type="spellEnd"/>
      <w:r w:rsidR="00F2568F">
        <w:rPr>
          <w:rFonts w:asciiTheme="majorHAnsi" w:hAnsiTheme="majorHAnsi" w:cs="Tahoma"/>
          <w:b/>
          <w:sz w:val="20"/>
          <w:szCs w:val="20"/>
          <w:u w:val="single"/>
          <w:lang w:val="hr-HR"/>
        </w:rPr>
        <w:t>. 5</w:t>
      </w:r>
      <w:r w:rsidR="00B8583A" w:rsidRPr="003C1DFA">
        <w:rPr>
          <w:rFonts w:asciiTheme="majorHAnsi" w:hAnsiTheme="majorHAnsi" w:cs="Tahoma"/>
          <w:b/>
          <w:sz w:val="20"/>
          <w:szCs w:val="20"/>
          <w:u w:val="single"/>
          <w:lang w:val="hr-HR"/>
        </w:rPr>
        <w:t xml:space="preserve">. </w:t>
      </w:r>
      <w:proofErr w:type="spellStart"/>
      <w:r w:rsidR="00B8583A" w:rsidRPr="003C1DFA">
        <w:rPr>
          <w:rFonts w:asciiTheme="majorHAnsi" w:hAnsiTheme="majorHAnsi" w:cs="Tahoma"/>
          <w:b/>
          <w:sz w:val="20"/>
          <w:szCs w:val="20"/>
          <w:u w:val="single"/>
          <w:lang w:val="hr-HR"/>
        </w:rPr>
        <w:t>202</w:t>
      </w:r>
      <w:r w:rsidR="00837C7D">
        <w:rPr>
          <w:rFonts w:asciiTheme="majorHAnsi" w:hAnsiTheme="majorHAnsi" w:cs="Tahoma"/>
          <w:b/>
          <w:sz w:val="20"/>
          <w:szCs w:val="20"/>
          <w:u w:val="single"/>
          <w:lang w:val="hr-HR"/>
        </w:rPr>
        <w:t>2</w:t>
      </w:r>
      <w:proofErr w:type="spellEnd"/>
      <w:r w:rsidR="00B8583A" w:rsidRPr="003C1DFA">
        <w:rPr>
          <w:rFonts w:asciiTheme="majorHAnsi" w:hAnsiTheme="majorHAnsi" w:cs="Tahoma"/>
          <w:b/>
          <w:sz w:val="20"/>
          <w:szCs w:val="20"/>
          <w:u w:val="single"/>
          <w:lang w:val="hr-HR"/>
        </w:rPr>
        <w:t>.</w:t>
      </w:r>
    </w:p>
    <w:p w:rsidR="004040B6" w:rsidRDefault="004040B6" w:rsidP="004040B6">
      <w:pPr>
        <w:tabs>
          <w:tab w:val="left" w:pos="7320"/>
        </w:tabs>
        <w:jc w:val="both"/>
        <w:rPr>
          <w:rFonts w:asciiTheme="majorHAnsi" w:hAnsiTheme="majorHAnsi" w:cs="Tahoma"/>
          <w:sz w:val="20"/>
          <w:szCs w:val="20"/>
          <w:lang w:val="hr-HR"/>
        </w:rPr>
      </w:pPr>
    </w:p>
    <w:p w:rsidR="00D77D72" w:rsidRPr="00BA24CF" w:rsidRDefault="00D77D72" w:rsidP="00D77D7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Courier New"/>
          <w:color w:val="000000"/>
          <w:sz w:val="20"/>
          <w:szCs w:val="20"/>
        </w:rPr>
      </w:pPr>
      <w:proofErr w:type="spellStart"/>
      <w:proofErr w:type="gramStart"/>
      <w:r w:rsidRPr="00BA24CF">
        <w:rPr>
          <w:rFonts w:asciiTheme="majorHAnsi" w:hAnsiTheme="majorHAnsi" w:cs="Courier New"/>
          <w:color w:val="000000"/>
          <w:sz w:val="20"/>
          <w:szCs w:val="20"/>
        </w:rPr>
        <w:t>Razdoblje</w:t>
      </w:r>
      <w:proofErr w:type="spellEnd"/>
      <w:r w:rsidRPr="00BA24CF">
        <w:rPr>
          <w:rFonts w:asciiTheme="majorHAnsi" w:hAnsiTheme="majorHAnsi" w:cs="Courier New"/>
          <w:color w:val="000000"/>
          <w:sz w:val="20"/>
          <w:szCs w:val="20"/>
        </w:rPr>
        <w:t xml:space="preserve"> </w:t>
      </w:r>
      <w:proofErr w:type="spellStart"/>
      <w:r w:rsidRPr="00BA24CF">
        <w:rPr>
          <w:rFonts w:asciiTheme="majorHAnsi" w:hAnsiTheme="majorHAnsi" w:cs="Courier New"/>
          <w:color w:val="000000"/>
          <w:sz w:val="20"/>
          <w:szCs w:val="20"/>
        </w:rPr>
        <w:t>studija</w:t>
      </w:r>
      <w:proofErr w:type="spellEnd"/>
      <w:r w:rsidRPr="00BA24CF">
        <w:rPr>
          <w:rFonts w:asciiTheme="majorHAnsi" w:hAnsiTheme="majorHAnsi" w:cs="Courier New"/>
          <w:color w:val="000000"/>
          <w:sz w:val="20"/>
          <w:szCs w:val="20"/>
        </w:rPr>
        <w:t xml:space="preserve"> u </w:t>
      </w:r>
      <w:proofErr w:type="spellStart"/>
      <w:r w:rsidRPr="00BA24CF">
        <w:rPr>
          <w:rFonts w:asciiTheme="majorHAnsi" w:hAnsiTheme="majorHAnsi" w:cs="Courier New"/>
          <w:color w:val="000000"/>
          <w:sz w:val="20"/>
          <w:szCs w:val="20"/>
        </w:rPr>
        <w:t>inozemstvu</w:t>
      </w:r>
      <w:proofErr w:type="spellEnd"/>
      <w:r w:rsidRPr="00BA24CF">
        <w:rPr>
          <w:rFonts w:asciiTheme="majorHAnsi" w:hAnsiTheme="majorHAnsi" w:cs="Courier New"/>
          <w:color w:val="000000"/>
          <w:sz w:val="20"/>
          <w:szCs w:val="20"/>
        </w:rPr>
        <w:t xml:space="preserve"> </w:t>
      </w:r>
      <w:proofErr w:type="spellStart"/>
      <w:r w:rsidRPr="00BA24CF">
        <w:rPr>
          <w:rFonts w:asciiTheme="majorHAnsi" w:hAnsiTheme="majorHAnsi" w:cs="Courier New"/>
          <w:color w:val="000000"/>
          <w:sz w:val="20"/>
          <w:szCs w:val="20"/>
        </w:rPr>
        <w:t>može</w:t>
      </w:r>
      <w:proofErr w:type="spellEnd"/>
      <w:r w:rsidRPr="00BA24CF">
        <w:rPr>
          <w:rFonts w:asciiTheme="majorHAnsi" w:hAnsiTheme="majorHAnsi" w:cs="Courier New"/>
          <w:color w:val="000000"/>
          <w:sz w:val="20"/>
          <w:szCs w:val="20"/>
        </w:rPr>
        <w:t xml:space="preserve"> </w:t>
      </w:r>
      <w:proofErr w:type="spellStart"/>
      <w:r w:rsidRPr="00BA24CF">
        <w:rPr>
          <w:rFonts w:asciiTheme="majorHAnsi" w:hAnsiTheme="majorHAnsi" w:cs="Courier New"/>
          <w:color w:val="000000"/>
          <w:sz w:val="20"/>
          <w:szCs w:val="20"/>
        </w:rPr>
        <w:t>obuhvaćati</w:t>
      </w:r>
      <w:proofErr w:type="spellEnd"/>
      <w:r w:rsidRPr="00BA24CF">
        <w:rPr>
          <w:rFonts w:asciiTheme="majorHAnsi" w:hAnsiTheme="majorHAnsi" w:cs="Courier New"/>
          <w:color w:val="000000"/>
          <w:sz w:val="20"/>
          <w:szCs w:val="20"/>
        </w:rPr>
        <w:t xml:space="preserve"> </w:t>
      </w:r>
      <w:proofErr w:type="spellStart"/>
      <w:r w:rsidRPr="00BA24CF">
        <w:rPr>
          <w:rFonts w:asciiTheme="majorHAnsi" w:hAnsiTheme="majorHAnsi" w:cs="Courier New"/>
          <w:color w:val="000000"/>
          <w:sz w:val="20"/>
          <w:szCs w:val="20"/>
        </w:rPr>
        <w:t>i</w:t>
      </w:r>
      <w:proofErr w:type="spellEnd"/>
      <w:r w:rsidRPr="00BA24CF">
        <w:rPr>
          <w:rFonts w:asciiTheme="majorHAnsi" w:hAnsiTheme="majorHAnsi" w:cs="Courier New"/>
          <w:color w:val="000000"/>
          <w:sz w:val="20"/>
          <w:szCs w:val="20"/>
        </w:rPr>
        <w:t xml:space="preserve"> </w:t>
      </w:r>
      <w:proofErr w:type="spellStart"/>
      <w:r w:rsidRPr="00BA24CF">
        <w:rPr>
          <w:rFonts w:asciiTheme="majorHAnsi" w:hAnsiTheme="majorHAnsi" w:cs="Courier New"/>
          <w:color w:val="000000"/>
          <w:sz w:val="20"/>
          <w:szCs w:val="20"/>
        </w:rPr>
        <w:t>razdoblje</w:t>
      </w:r>
      <w:proofErr w:type="spellEnd"/>
      <w:r w:rsidRPr="00BA24CF">
        <w:rPr>
          <w:rFonts w:asciiTheme="majorHAnsi" w:hAnsiTheme="majorHAnsi" w:cs="Courier New"/>
          <w:color w:val="000000"/>
          <w:sz w:val="20"/>
          <w:szCs w:val="20"/>
        </w:rPr>
        <w:t xml:space="preserve"> </w:t>
      </w:r>
      <w:proofErr w:type="spellStart"/>
      <w:r w:rsidRPr="00BA24CF">
        <w:rPr>
          <w:rFonts w:asciiTheme="majorHAnsi" w:hAnsiTheme="majorHAnsi" w:cs="Courier New"/>
          <w:color w:val="000000"/>
          <w:sz w:val="20"/>
          <w:szCs w:val="20"/>
        </w:rPr>
        <w:t>stručne</w:t>
      </w:r>
      <w:proofErr w:type="spellEnd"/>
      <w:r w:rsidRPr="00BA24CF">
        <w:rPr>
          <w:rFonts w:asciiTheme="majorHAnsi" w:hAnsiTheme="majorHAnsi" w:cs="Courier New"/>
          <w:color w:val="000000"/>
          <w:sz w:val="20"/>
          <w:szCs w:val="20"/>
        </w:rPr>
        <w:t xml:space="preserve"> </w:t>
      </w:r>
      <w:proofErr w:type="spellStart"/>
      <w:r w:rsidRPr="00BA24CF">
        <w:rPr>
          <w:rFonts w:asciiTheme="majorHAnsi" w:hAnsiTheme="majorHAnsi" w:cs="Courier New"/>
          <w:color w:val="000000"/>
          <w:sz w:val="20"/>
          <w:szCs w:val="20"/>
        </w:rPr>
        <w:t>prakse</w:t>
      </w:r>
      <w:proofErr w:type="spellEnd"/>
      <w:r w:rsidRPr="00BA24CF">
        <w:rPr>
          <w:rFonts w:asciiTheme="majorHAnsi" w:hAnsiTheme="majorHAnsi" w:cs="Courier New"/>
          <w:color w:val="000000"/>
          <w:sz w:val="20"/>
          <w:szCs w:val="20"/>
        </w:rPr>
        <w:t>.</w:t>
      </w:r>
      <w:proofErr w:type="gramEnd"/>
      <w:r w:rsidRPr="00D77D72">
        <w:rPr>
          <w:rFonts w:asciiTheme="majorHAnsi" w:hAnsiTheme="majorHAnsi" w:cs="Courier New"/>
          <w:color w:val="000000"/>
          <w:sz w:val="20"/>
          <w:szCs w:val="20"/>
        </w:rPr>
        <w:t xml:space="preserve"> </w:t>
      </w:r>
      <w:proofErr w:type="spellStart"/>
      <w:r w:rsidRPr="00D77D72">
        <w:rPr>
          <w:rFonts w:asciiTheme="majorHAnsi" w:hAnsiTheme="majorHAnsi" w:cs="Courier New"/>
          <w:color w:val="000000"/>
          <w:sz w:val="20"/>
          <w:szCs w:val="20"/>
        </w:rPr>
        <w:t>Takvom</w:t>
      </w:r>
      <w:proofErr w:type="spellEnd"/>
      <w:r w:rsidRPr="00D77D72">
        <w:rPr>
          <w:rFonts w:asciiTheme="majorHAnsi" w:hAnsiTheme="majorHAnsi" w:cs="Courier New"/>
          <w:color w:val="000000"/>
          <w:sz w:val="20"/>
          <w:szCs w:val="20"/>
        </w:rPr>
        <w:t xml:space="preserve"> </w:t>
      </w:r>
      <w:proofErr w:type="spellStart"/>
      <w:r w:rsidRPr="00BA24CF">
        <w:rPr>
          <w:rFonts w:asciiTheme="majorHAnsi" w:hAnsiTheme="majorHAnsi" w:cs="Courier New"/>
          <w:color w:val="000000"/>
          <w:sz w:val="20"/>
          <w:szCs w:val="20"/>
        </w:rPr>
        <w:t>kombinacijom</w:t>
      </w:r>
      <w:proofErr w:type="spellEnd"/>
      <w:r w:rsidRPr="00BA24CF">
        <w:rPr>
          <w:rFonts w:asciiTheme="majorHAnsi" w:hAnsiTheme="majorHAnsi" w:cs="Courier New"/>
          <w:color w:val="000000"/>
          <w:sz w:val="20"/>
          <w:szCs w:val="20"/>
        </w:rPr>
        <w:t xml:space="preserve"> </w:t>
      </w:r>
      <w:proofErr w:type="spellStart"/>
      <w:r w:rsidRPr="00BA24CF">
        <w:rPr>
          <w:rFonts w:asciiTheme="majorHAnsi" w:hAnsiTheme="majorHAnsi" w:cs="Courier New"/>
          <w:color w:val="000000"/>
          <w:sz w:val="20"/>
          <w:szCs w:val="20"/>
        </w:rPr>
        <w:t>stvaraju</w:t>
      </w:r>
      <w:proofErr w:type="spellEnd"/>
      <w:r w:rsidRPr="00BA24CF">
        <w:rPr>
          <w:rFonts w:asciiTheme="majorHAnsi" w:hAnsiTheme="majorHAnsi" w:cs="Courier New"/>
          <w:color w:val="000000"/>
          <w:sz w:val="20"/>
          <w:szCs w:val="20"/>
        </w:rPr>
        <w:t xml:space="preserve"> se </w:t>
      </w:r>
      <w:proofErr w:type="spellStart"/>
      <w:r w:rsidRPr="00BA24CF">
        <w:rPr>
          <w:rFonts w:asciiTheme="majorHAnsi" w:hAnsiTheme="majorHAnsi" w:cs="Courier New"/>
          <w:color w:val="000000"/>
          <w:sz w:val="20"/>
          <w:szCs w:val="20"/>
        </w:rPr>
        <w:t>sinergije</w:t>
      </w:r>
      <w:proofErr w:type="spellEnd"/>
      <w:r w:rsidRPr="00BA24CF">
        <w:rPr>
          <w:rFonts w:asciiTheme="majorHAnsi" w:hAnsiTheme="majorHAnsi" w:cs="Courier New"/>
          <w:color w:val="000000"/>
          <w:sz w:val="20"/>
          <w:szCs w:val="20"/>
        </w:rPr>
        <w:t xml:space="preserve"> </w:t>
      </w:r>
      <w:proofErr w:type="spellStart"/>
      <w:r w:rsidRPr="00BA24CF">
        <w:rPr>
          <w:rFonts w:asciiTheme="majorHAnsi" w:hAnsiTheme="majorHAnsi" w:cs="Courier New"/>
          <w:color w:val="000000"/>
          <w:sz w:val="20"/>
          <w:szCs w:val="20"/>
        </w:rPr>
        <w:t>između</w:t>
      </w:r>
      <w:proofErr w:type="spellEnd"/>
      <w:r w:rsidRPr="00BA24CF">
        <w:rPr>
          <w:rFonts w:asciiTheme="majorHAnsi" w:hAnsiTheme="majorHAnsi" w:cs="Courier New"/>
          <w:color w:val="000000"/>
          <w:sz w:val="20"/>
          <w:szCs w:val="20"/>
        </w:rPr>
        <w:t xml:space="preserve"> </w:t>
      </w:r>
      <w:proofErr w:type="spellStart"/>
      <w:r w:rsidRPr="00BA24CF">
        <w:rPr>
          <w:rFonts w:asciiTheme="majorHAnsi" w:hAnsiTheme="majorHAnsi" w:cs="Courier New"/>
          <w:color w:val="000000"/>
          <w:sz w:val="20"/>
          <w:szCs w:val="20"/>
        </w:rPr>
        <w:t>akademskog</w:t>
      </w:r>
      <w:proofErr w:type="spellEnd"/>
      <w:r w:rsidRPr="00BA24CF">
        <w:rPr>
          <w:rFonts w:asciiTheme="majorHAnsi" w:hAnsiTheme="majorHAnsi" w:cs="Courier New"/>
          <w:color w:val="000000"/>
          <w:sz w:val="20"/>
          <w:szCs w:val="20"/>
        </w:rPr>
        <w:t xml:space="preserve"> </w:t>
      </w:r>
      <w:proofErr w:type="spellStart"/>
      <w:r w:rsidRPr="00BA24CF">
        <w:rPr>
          <w:rFonts w:asciiTheme="majorHAnsi" w:hAnsiTheme="majorHAnsi" w:cs="Courier New"/>
          <w:color w:val="000000"/>
          <w:sz w:val="20"/>
          <w:szCs w:val="20"/>
        </w:rPr>
        <w:t>i</w:t>
      </w:r>
      <w:proofErr w:type="spellEnd"/>
      <w:r w:rsidRPr="00BA24CF">
        <w:rPr>
          <w:rFonts w:asciiTheme="majorHAnsi" w:hAnsiTheme="majorHAnsi" w:cs="Courier New"/>
          <w:color w:val="000000"/>
          <w:sz w:val="20"/>
          <w:szCs w:val="20"/>
        </w:rPr>
        <w:t xml:space="preserve"> </w:t>
      </w:r>
      <w:proofErr w:type="spellStart"/>
      <w:r w:rsidRPr="00BA24CF">
        <w:rPr>
          <w:rFonts w:asciiTheme="majorHAnsi" w:hAnsiTheme="majorHAnsi" w:cs="Courier New"/>
          <w:color w:val="000000"/>
          <w:sz w:val="20"/>
          <w:szCs w:val="20"/>
        </w:rPr>
        <w:t>stručnog</w:t>
      </w:r>
      <w:proofErr w:type="spellEnd"/>
      <w:r w:rsidRPr="00D77D72">
        <w:rPr>
          <w:rFonts w:asciiTheme="majorHAnsi" w:hAnsiTheme="majorHAnsi" w:cs="Courier New"/>
          <w:color w:val="000000"/>
          <w:sz w:val="20"/>
          <w:szCs w:val="20"/>
        </w:rPr>
        <w:t xml:space="preserve"> </w:t>
      </w:r>
      <w:proofErr w:type="spellStart"/>
      <w:r w:rsidRPr="00D77D72">
        <w:rPr>
          <w:rFonts w:asciiTheme="majorHAnsi" w:hAnsiTheme="majorHAnsi" w:cs="Courier New"/>
          <w:color w:val="000000"/>
          <w:sz w:val="20"/>
          <w:szCs w:val="20"/>
        </w:rPr>
        <w:t>iskustva</w:t>
      </w:r>
      <w:proofErr w:type="spellEnd"/>
      <w:r w:rsidRPr="00D77D72">
        <w:rPr>
          <w:rFonts w:asciiTheme="majorHAnsi" w:hAnsiTheme="majorHAnsi" w:cs="Courier New"/>
          <w:color w:val="000000"/>
          <w:sz w:val="20"/>
          <w:szCs w:val="20"/>
        </w:rPr>
        <w:t xml:space="preserve"> u </w:t>
      </w:r>
      <w:proofErr w:type="spellStart"/>
      <w:r w:rsidRPr="00BA24CF">
        <w:rPr>
          <w:rFonts w:asciiTheme="majorHAnsi" w:hAnsiTheme="majorHAnsi" w:cs="Courier New"/>
          <w:color w:val="000000"/>
          <w:sz w:val="20"/>
          <w:szCs w:val="20"/>
        </w:rPr>
        <w:t>inozemstvu</w:t>
      </w:r>
      <w:proofErr w:type="spellEnd"/>
      <w:r w:rsidRPr="00BA24CF">
        <w:rPr>
          <w:rFonts w:asciiTheme="majorHAnsi" w:hAnsiTheme="majorHAnsi" w:cs="Courier New"/>
          <w:color w:val="000000"/>
          <w:sz w:val="20"/>
          <w:szCs w:val="20"/>
        </w:rPr>
        <w:t xml:space="preserve">, a </w:t>
      </w:r>
      <w:proofErr w:type="spellStart"/>
      <w:r w:rsidRPr="00BA24CF">
        <w:rPr>
          <w:rFonts w:asciiTheme="majorHAnsi" w:hAnsiTheme="majorHAnsi" w:cs="Courier New"/>
          <w:color w:val="000000"/>
          <w:sz w:val="20"/>
          <w:szCs w:val="20"/>
        </w:rPr>
        <w:t>može</w:t>
      </w:r>
      <w:proofErr w:type="spellEnd"/>
      <w:r w:rsidRPr="00BA24CF">
        <w:rPr>
          <w:rFonts w:asciiTheme="majorHAnsi" w:hAnsiTheme="majorHAnsi" w:cs="Courier New"/>
          <w:color w:val="000000"/>
          <w:sz w:val="20"/>
          <w:szCs w:val="20"/>
        </w:rPr>
        <w:t xml:space="preserve"> </w:t>
      </w:r>
      <w:proofErr w:type="spellStart"/>
      <w:r w:rsidRPr="00BA24CF">
        <w:rPr>
          <w:rFonts w:asciiTheme="majorHAnsi" w:hAnsiTheme="majorHAnsi" w:cs="Courier New"/>
          <w:color w:val="000000"/>
          <w:sz w:val="20"/>
          <w:szCs w:val="20"/>
        </w:rPr>
        <w:t>biti</w:t>
      </w:r>
      <w:proofErr w:type="spellEnd"/>
      <w:r w:rsidRPr="00BA24CF">
        <w:rPr>
          <w:rFonts w:asciiTheme="majorHAnsi" w:hAnsiTheme="majorHAnsi" w:cs="Courier New"/>
          <w:color w:val="000000"/>
          <w:sz w:val="20"/>
          <w:szCs w:val="20"/>
        </w:rPr>
        <w:t xml:space="preserve"> </w:t>
      </w:r>
      <w:proofErr w:type="spellStart"/>
      <w:r w:rsidRPr="00BA24CF">
        <w:rPr>
          <w:rFonts w:asciiTheme="majorHAnsi" w:hAnsiTheme="majorHAnsi" w:cs="Courier New"/>
          <w:color w:val="000000"/>
          <w:sz w:val="20"/>
          <w:szCs w:val="20"/>
        </w:rPr>
        <w:t>organizirana</w:t>
      </w:r>
      <w:proofErr w:type="spellEnd"/>
      <w:r w:rsidRPr="00BA24CF">
        <w:rPr>
          <w:rFonts w:asciiTheme="majorHAnsi" w:hAnsiTheme="majorHAnsi" w:cs="Courier New"/>
          <w:color w:val="000000"/>
          <w:sz w:val="20"/>
          <w:szCs w:val="20"/>
        </w:rPr>
        <w:t xml:space="preserve"> </w:t>
      </w:r>
      <w:proofErr w:type="spellStart"/>
      <w:proofErr w:type="gramStart"/>
      <w:r w:rsidRPr="00BA24CF">
        <w:rPr>
          <w:rFonts w:asciiTheme="majorHAnsi" w:hAnsiTheme="majorHAnsi" w:cs="Courier New"/>
          <w:color w:val="000000"/>
          <w:sz w:val="20"/>
          <w:szCs w:val="20"/>
        </w:rPr>
        <w:t>na</w:t>
      </w:r>
      <w:proofErr w:type="spellEnd"/>
      <w:proofErr w:type="gramEnd"/>
      <w:r w:rsidRPr="00BA24CF">
        <w:rPr>
          <w:rFonts w:asciiTheme="majorHAnsi" w:hAnsiTheme="majorHAnsi" w:cs="Courier New"/>
          <w:color w:val="000000"/>
          <w:sz w:val="20"/>
          <w:szCs w:val="20"/>
        </w:rPr>
        <w:t xml:space="preserve"> </w:t>
      </w:r>
      <w:proofErr w:type="spellStart"/>
      <w:r w:rsidRPr="00BA24CF">
        <w:rPr>
          <w:rFonts w:asciiTheme="majorHAnsi" w:hAnsiTheme="majorHAnsi" w:cs="Courier New"/>
          <w:color w:val="000000"/>
          <w:sz w:val="20"/>
          <w:szCs w:val="20"/>
        </w:rPr>
        <w:t>različite</w:t>
      </w:r>
      <w:proofErr w:type="spellEnd"/>
      <w:r w:rsidRPr="00BA24CF">
        <w:rPr>
          <w:rFonts w:asciiTheme="majorHAnsi" w:hAnsiTheme="majorHAnsi" w:cs="Courier New"/>
          <w:color w:val="000000"/>
          <w:sz w:val="20"/>
          <w:szCs w:val="20"/>
        </w:rPr>
        <w:t xml:space="preserve"> </w:t>
      </w:r>
      <w:proofErr w:type="spellStart"/>
      <w:r w:rsidRPr="00BA24CF">
        <w:rPr>
          <w:rFonts w:asciiTheme="majorHAnsi" w:hAnsiTheme="majorHAnsi" w:cs="Courier New"/>
          <w:color w:val="000000"/>
          <w:sz w:val="20"/>
          <w:szCs w:val="20"/>
        </w:rPr>
        <w:t>načine</w:t>
      </w:r>
      <w:proofErr w:type="spellEnd"/>
      <w:r w:rsidRPr="00BA24CF">
        <w:rPr>
          <w:rFonts w:asciiTheme="majorHAnsi" w:hAnsiTheme="majorHAnsi" w:cs="Courier New"/>
          <w:color w:val="000000"/>
          <w:sz w:val="20"/>
          <w:szCs w:val="20"/>
        </w:rPr>
        <w:t>,</w:t>
      </w:r>
      <w:r w:rsidRPr="00D77D72">
        <w:rPr>
          <w:rFonts w:asciiTheme="majorHAnsi" w:hAnsiTheme="majorHAnsi" w:cs="Courier New"/>
          <w:color w:val="000000"/>
          <w:sz w:val="20"/>
          <w:szCs w:val="20"/>
        </w:rPr>
        <w:t xml:space="preserve"> </w:t>
      </w:r>
      <w:proofErr w:type="spellStart"/>
      <w:r w:rsidRPr="00D77D72">
        <w:rPr>
          <w:rFonts w:asciiTheme="majorHAnsi" w:hAnsiTheme="majorHAnsi" w:cs="Courier New"/>
          <w:color w:val="000000"/>
          <w:sz w:val="20"/>
          <w:szCs w:val="20"/>
        </w:rPr>
        <w:t>ovisno</w:t>
      </w:r>
      <w:proofErr w:type="spellEnd"/>
      <w:r w:rsidRPr="00D77D72">
        <w:rPr>
          <w:rFonts w:asciiTheme="majorHAnsi" w:hAnsiTheme="majorHAnsi" w:cs="Courier New"/>
          <w:color w:val="000000"/>
          <w:sz w:val="20"/>
          <w:szCs w:val="20"/>
        </w:rPr>
        <w:t xml:space="preserve"> o </w:t>
      </w:r>
      <w:proofErr w:type="spellStart"/>
      <w:r w:rsidRPr="00D77D72">
        <w:rPr>
          <w:rFonts w:asciiTheme="majorHAnsi" w:hAnsiTheme="majorHAnsi" w:cs="Courier New"/>
          <w:color w:val="000000"/>
          <w:sz w:val="20"/>
          <w:szCs w:val="20"/>
        </w:rPr>
        <w:t>kontekstu</w:t>
      </w:r>
      <w:proofErr w:type="spellEnd"/>
      <w:r w:rsidRPr="00D77D72">
        <w:rPr>
          <w:rFonts w:asciiTheme="majorHAnsi" w:hAnsiTheme="majorHAnsi" w:cs="Courier New"/>
          <w:color w:val="000000"/>
          <w:sz w:val="20"/>
          <w:szCs w:val="20"/>
        </w:rPr>
        <w:t xml:space="preserve">: </w:t>
      </w:r>
      <w:proofErr w:type="spellStart"/>
      <w:r w:rsidRPr="00D77D72">
        <w:rPr>
          <w:rFonts w:asciiTheme="majorHAnsi" w:hAnsiTheme="majorHAnsi" w:cs="Courier New"/>
          <w:color w:val="000000"/>
          <w:sz w:val="20"/>
          <w:szCs w:val="20"/>
        </w:rPr>
        <w:t>jedna</w:t>
      </w:r>
      <w:proofErr w:type="spellEnd"/>
      <w:r w:rsidRPr="00D77D72">
        <w:rPr>
          <w:rFonts w:asciiTheme="majorHAnsi" w:hAnsiTheme="majorHAnsi" w:cs="Courier New"/>
          <w:color w:val="000000"/>
          <w:sz w:val="20"/>
          <w:szCs w:val="20"/>
        </w:rPr>
        <w:t xml:space="preserve"> </w:t>
      </w:r>
      <w:proofErr w:type="spellStart"/>
      <w:r w:rsidRPr="00BA24CF">
        <w:rPr>
          <w:rFonts w:asciiTheme="majorHAnsi" w:hAnsiTheme="majorHAnsi" w:cs="Courier New"/>
          <w:color w:val="000000"/>
          <w:sz w:val="20"/>
          <w:szCs w:val="20"/>
        </w:rPr>
        <w:t>aktivnost</w:t>
      </w:r>
      <w:proofErr w:type="spellEnd"/>
      <w:r w:rsidRPr="00BA24CF">
        <w:rPr>
          <w:rFonts w:asciiTheme="majorHAnsi" w:hAnsiTheme="majorHAnsi" w:cs="Courier New"/>
          <w:color w:val="000000"/>
          <w:sz w:val="20"/>
          <w:szCs w:val="20"/>
        </w:rPr>
        <w:t xml:space="preserve"> </w:t>
      </w:r>
      <w:proofErr w:type="spellStart"/>
      <w:r w:rsidRPr="00BA24CF">
        <w:rPr>
          <w:rFonts w:asciiTheme="majorHAnsi" w:hAnsiTheme="majorHAnsi" w:cs="Courier New"/>
          <w:color w:val="000000"/>
          <w:sz w:val="20"/>
          <w:szCs w:val="20"/>
        </w:rPr>
        <w:t>slijedi</w:t>
      </w:r>
      <w:proofErr w:type="spellEnd"/>
      <w:r w:rsidRPr="00BA24CF">
        <w:rPr>
          <w:rFonts w:asciiTheme="majorHAnsi" w:hAnsiTheme="majorHAnsi" w:cs="Courier New"/>
          <w:color w:val="000000"/>
          <w:sz w:val="20"/>
          <w:szCs w:val="20"/>
        </w:rPr>
        <w:t xml:space="preserve"> </w:t>
      </w:r>
      <w:proofErr w:type="spellStart"/>
      <w:r w:rsidRPr="00BA24CF">
        <w:rPr>
          <w:rFonts w:asciiTheme="majorHAnsi" w:hAnsiTheme="majorHAnsi" w:cs="Courier New"/>
          <w:color w:val="000000"/>
          <w:sz w:val="20"/>
          <w:szCs w:val="20"/>
        </w:rPr>
        <w:t>drugu</w:t>
      </w:r>
      <w:proofErr w:type="spellEnd"/>
      <w:r w:rsidRPr="00BA24CF">
        <w:rPr>
          <w:rFonts w:asciiTheme="majorHAnsi" w:hAnsiTheme="majorHAnsi" w:cs="Courier New"/>
          <w:color w:val="000000"/>
          <w:sz w:val="20"/>
          <w:szCs w:val="20"/>
        </w:rPr>
        <w:t xml:space="preserve"> </w:t>
      </w:r>
      <w:proofErr w:type="spellStart"/>
      <w:r w:rsidRPr="00BA24CF">
        <w:rPr>
          <w:rFonts w:asciiTheme="majorHAnsi" w:hAnsiTheme="majorHAnsi" w:cs="Courier New"/>
          <w:color w:val="000000"/>
          <w:sz w:val="20"/>
          <w:szCs w:val="20"/>
        </w:rPr>
        <w:t>ili</w:t>
      </w:r>
      <w:proofErr w:type="spellEnd"/>
      <w:r w:rsidRPr="00BA24CF">
        <w:rPr>
          <w:rFonts w:asciiTheme="majorHAnsi" w:hAnsiTheme="majorHAnsi" w:cs="Courier New"/>
          <w:color w:val="000000"/>
          <w:sz w:val="20"/>
          <w:szCs w:val="20"/>
        </w:rPr>
        <w:t xml:space="preserve"> </w:t>
      </w:r>
      <w:proofErr w:type="spellStart"/>
      <w:r w:rsidRPr="00BA24CF">
        <w:rPr>
          <w:rFonts w:asciiTheme="majorHAnsi" w:hAnsiTheme="majorHAnsi" w:cs="Courier New"/>
          <w:color w:val="000000"/>
          <w:sz w:val="20"/>
          <w:szCs w:val="20"/>
        </w:rPr>
        <w:t>obje</w:t>
      </w:r>
      <w:proofErr w:type="spellEnd"/>
      <w:r w:rsidRPr="00BA24CF">
        <w:rPr>
          <w:rFonts w:asciiTheme="majorHAnsi" w:hAnsiTheme="majorHAnsi" w:cs="Courier New"/>
          <w:color w:val="000000"/>
          <w:sz w:val="20"/>
          <w:szCs w:val="20"/>
        </w:rPr>
        <w:t xml:space="preserve"> u </w:t>
      </w:r>
      <w:proofErr w:type="spellStart"/>
      <w:r w:rsidRPr="00BA24CF">
        <w:rPr>
          <w:rFonts w:asciiTheme="majorHAnsi" w:hAnsiTheme="majorHAnsi" w:cs="Courier New"/>
          <w:color w:val="000000"/>
          <w:sz w:val="20"/>
          <w:szCs w:val="20"/>
        </w:rPr>
        <w:t>isto</w:t>
      </w:r>
      <w:proofErr w:type="spellEnd"/>
      <w:r w:rsidRPr="00BA24CF">
        <w:rPr>
          <w:rFonts w:asciiTheme="majorHAnsi" w:hAnsiTheme="majorHAnsi" w:cs="Courier New"/>
          <w:color w:val="000000"/>
          <w:sz w:val="20"/>
          <w:szCs w:val="20"/>
        </w:rPr>
        <w:t xml:space="preserve"> </w:t>
      </w:r>
      <w:proofErr w:type="spellStart"/>
      <w:r w:rsidRPr="00BA24CF">
        <w:rPr>
          <w:rFonts w:asciiTheme="majorHAnsi" w:hAnsiTheme="majorHAnsi" w:cs="Courier New"/>
          <w:color w:val="000000"/>
          <w:sz w:val="20"/>
          <w:szCs w:val="20"/>
        </w:rPr>
        <w:t>vrijeme</w:t>
      </w:r>
      <w:proofErr w:type="spellEnd"/>
      <w:r w:rsidRPr="00BA24CF">
        <w:rPr>
          <w:rFonts w:asciiTheme="majorHAnsi" w:hAnsiTheme="majorHAnsi" w:cs="Courier New"/>
          <w:color w:val="000000"/>
          <w:sz w:val="20"/>
          <w:szCs w:val="20"/>
        </w:rPr>
        <w:t>.</w:t>
      </w:r>
      <w:r w:rsidRPr="00D77D72">
        <w:rPr>
          <w:rFonts w:asciiTheme="majorHAnsi" w:hAnsiTheme="majorHAnsi" w:cs="Courier New"/>
          <w:color w:val="000000"/>
          <w:sz w:val="20"/>
          <w:szCs w:val="20"/>
        </w:rPr>
        <w:t xml:space="preserve"> </w:t>
      </w:r>
      <w:proofErr w:type="spellStart"/>
      <w:proofErr w:type="gramStart"/>
      <w:r w:rsidRPr="00D77D72">
        <w:rPr>
          <w:rFonts w:asciiTheme="majorHAnsi" w:hAnsiTheme="majorHAnsi" w:cs="Courier New"/>
          <w:color w:val="000000"/>
          <w:sz w:val="20"/>
          <w:szCs w:val="20"/>
        </w:rPr>
        <w:t>Kombinacija</w:t>
      </w:r>
      <w:proofErr w:type="spellEnd"/>
      <w:r w:rsidRPr="00D77D72">
        <w:rPr>
          <w:rFonts w:asciiTheme="majorHAnsi" w:hAnsiTheme="majorHAnsi" w:cs="Courier New"/>
          <w:color w:val="000000"/>
          <w:sz w:val="20"/>
          <w:szCs w:val="20"/>
        </w:rPr>
        <w:t xml:space="preserve"> je u </w:t>
      </w:r>
      <w:proofErr w:type="spellStart"/>
      <w:r w:rsidRPr="00D77D72">
        <w:rPr>
          <w:rFonts w:asciiTheme="majorHAnsi" w:hAnsiTheme="majorHAnsi" w:cs="Courier New"/>
          <w:color w:val="000000"/>
          <w:sz w:val="20"/>
          <w:szCs w:val="20"/>
        </w:rPr>
        <w:t>skladu</w:t>
      </w:r>
      <w:proofErr w:type="spellEnd"/>
      <w:r w:rsidRPr="00D77D72">
        <w:rPr>
          <w:rFonts w:asciiTheme="majorHAnsi" w:hAnsiTheme="majorHAnsi" w:cs="Courier New"/>
          <w:color w:val="000000"/>
          <w:sz w:val="20"/>
          <w:szCs w:val="20"/>
        </w:rPr>
        <w:t xml:space="preserve"> s </w:t>
      </w:r>
      <w:proofErr w:type="spellStart"/>
      <w:r w:rsidRPr="00BA24CF">
        <w:rPr>
          <w:rFonts w:asciiTheme="majorHAnsi" w:hAnsiTheme="majorHAnsi" w:cs="Courier New"/>
          <w:color w:val="000000"/>
          <w:sz w:val="20"/>
          <w:szCs w:val="20"/>
        </w:rPr>
        <w:t>pravilima</w:t>
      </w:r>
      <w:proofErr w:type="spellEnd"/>
      <w:r w:rsidRPr="00BA24CF">
        <w:rPr>
          <w:rFonts w:asciiTheme="majorHAnsi" w:hAnsiTheme="majorHAnsi" w:cs="Courier New"/>
          <w:color w:val="000000"/>
          <w:sz w:val="20"/>
          <w:szCs w:val="20"/>
        </w:rPr>
        <w:t xml:space="preserve"> </w:t>
      </w:r>
      <w:proofErr w:type="spellStart"/>
      <w:r w:rsidRPr="00BA24CF">
        <w:rPr>
          <w:rFonts w:asciiTheme="majorHAnsi" w:hAnsiTheme="majorHAnsi" w:cs="Courier New"/>
          <w:color w:val="000000"/>
          <w:sz w:val="20"/>
          <w:szCs w:val="20"/>
        </w:rPr>
        <w:t>financiranja</w:t>
      </w:r>
      <w:proofErr w:type="spellEnd"/>
      <w:r w:rsidRPr="00BA24CF">
        <w:rPr>
          <w:rFonts w:asciiTheme="majorHAnsi" w:hAnsiTheme="majorHAnsi" w:cs="Courier New"/>
          <w:color w:val="000000"/>
          <w:sz w:val="20"/>
          <w:szCs w:val="20"/>
        </w:rPr>
        <w:t xml:space="preserve"> </w:t>
      </w:r>
      <w:proofErr w:type="spellStart"/>
      <w:r w:rsidRPr="00BA24CF">
        <w:rPr>
          <w:rFonts w:asciiTheme="majorHAnsi" w:hAnsiTheme="majorHAnsi" w:cs="Courier New"/>
          <w:color w:val="000000"/>
          <w:sz w:val="20"/>
          <w:szCs w:val="20"/>
        </w:rPr>
        <w:t>i</w:t>
      </w:r>
      <w:proofErr w:type="spellEnd"/>
      <w:r w:rsidRPr="00BA24CF">
        <w:rPr>
          <w:rFonts w:asciiTheme="majorHAnsi" w:hAnsiTheme="majorHAnsi" w:cs="Courier New"/>
          <w:color w:val="000000"/>
          <w:sz w:val="20"/>
          <w:szCs w:val="20"/>
        </w:rPr>
        <w:t xml:space="preserve"> </w:t>
      </w:r>
      <w:proofErr w:type="spellStart"/>
      <w:r w:rsidRPr="00BA24CF">
        <w:rPr>
          <w:rFonts w:asciiTheme="majorHAnsi" w:hAnsiTheme="majorHAnsi" w:cs="Courier New"/>
          <w:color w:val="000000"/>
          <w:sz w:val="20"/>
          <w:szCs w:val="20"/>
        </w:rPr>
        <w:t>minimalnim</w:t>
      </w:r>
      <w:proofErr w:type="spellEnd"/>
      <w:r w:rsidRPr="00BA24CF">
        <w:rPr>
          <w:rFonts w:asciiTheme="majorHAnsi" w:hAnsiTheme="majorHAnsi" w:cs="Courier New"/>
          <w:color w:val="000000"/>
          <w:sz w:val="20"/>
          <w:szCs w:val="20"/>
        </w:rPr>
        <w:t xml:space="preserve"> </w:t>
      </w:r>
      <w:proofErr w:type="spellStart"/>
      <w:r w:rsidRPr="00BA24CF">
        <w:rPr>
          <w:rFonts w:asciiTheme="majorHAnsi" w:hAnsiTheme="majorHAnsi" w:cs="Courier New"/>
          <w:color w:val="000000"/>
          <w:sz w:val="20"/>
          <w:szCs w:val="20"/>
        </w:rPr>
        <w:t>trajanjem</w:t>
      </w:r>
      <w:proofErr w:type="spellEnd"/>
      <w:r w:rsidRPr="00D77D72">
        <w:rPr>
          <w:rFonts w:asciiTheme="majorHAnsi" w:hAnsiTheme="majorHAnsi" w:cs="Courier New"/>
          <w:color w:val="000000"/>
          <w:sz w:val="20"/>
          <w:szCs w:val="20"/>
        </w:rPr>
        <w:t xml:space="preserve"> </w:t>
      </w:r>
      <w:proofErr w:type="spellStart"/>
      <w:r w:rsidRPr="00BA24CF">
        <w:rPr>
          <w:rFonts w:asciiTheme="majorHAnsi" w:hAnsiTheme="majorHAnsi" w:cs="Courier New"/>
          <w:color w:val="000000"/>
          <w:sz w:val="20"/>
          <w:szCs w:val="20"/>
        </w:rPr>
        <w:t>mobilnosti</w:t>
      </w:r>
      <w:proofErr w:type="spellEnd"/>
      <w:r w:rsidRPr="00BA24CF">
        <w:rPr>
          <w:rFonts w:asciiTheme="majorHAnsi" w:hAnsiTheme="majorHAnsi" w:cs="Courier New"/>
          <w:color w:val="000000"/>
          <w:sz w:val="20"/>
          <w:szCs w:val="20"/>
        </w:rPr>
        <w:t xml:space="preserve"> u </w:t>
      </w:r>
      <w:proofErr w:type="spellStart"/>
      <w:r w:rsidRPr="00BA24CF">
        <w:rPr>
          <w:rFonts w:asciiTheme="majorHAnsi" w:hAnsiTheme="majorHAnsi" w:cs="Courier New"/>
          <w:color w:val="000000"/>
          <w:sz w:val="20"/>
          <w:szCs w:val="20"/>
        </w:rPr>
        <w:t>svrhu</w:t>
      </w:r>
      <w:proofErr w:type="spellEnd"/>
      <w:r w:rsidRPr="00BA24CF">
        <w:rPr>
          <w:rFonts w:asciiTheme="majorHAnsi" w:hAnsiTheme="majorHAnsi" w:cs="Courier New"/>
          <w:color w:val="000000"/>
          <w:sz w:val="20"/>
          <w:szCs w:val="20"/>
        </w:rPr>
        <w:t xml:space="preserve"> </w:t>
      </w:r>
      <w:proofErr w:type="spellStart"/>
      <w:r w:rsidRPr="00BA24CF">
        <w:rPr>
          <w:rFonts w:asciiTheme="majorHAnsi" w:hAnsiTheme="majorHAnsi" w:cs="Courier New"/>
          <w:color w:val="000000"/>
          <w:sz w:val="20"/>
          <w:szCs w:val="20"/>
        </w:rPr>
        <w:t>školovanja</w:t>
      </w:r>
      <w:proofErr w:type="spellEnd"/>
      <w:r w:rsidRPr="00BA24CF">
        <w:rPr>
          <w:rFonts w:asciiTheme="majorHAnsi" w:hAnsiTheme="majorHAnsi" w:cs="Courier New"/>
          <w:color w:val="000000"/>
          <w:sz w:val="20"/>
          <w:szCs w:val="20"/>
        </w:rPr>
        <w:t>.</w:t>
      </w:r>
      <w:proofErr w:type="gramEnd"/>
    </w:p>
    <w:p w:rsidR="00D77D72" w:rsidRDefault="00D77D72" w:rsidP="004040B6">
      <w:pPr>
        <w:tabs>
          <w:tab w:val="left" w:pos="7320"/>
        </w:tabs>
        <w:jc w:val="both"/>
        <w:rPr>
          <w:rFonts w:asciiTheme="majorHAnsi" w:hAnsiTheme="majorHAnsi" w:cs="Tahoma"/>
          <w:sz w:val="20"/>
          <w:szCs w:val="20"/>
          <w:lang w:val="hr-HR"/>
        </w:rPr>
      </w:pPr>
    </w:p>
    <w:p w:rsidR="00D77D72" w:rsidRDefault="00D77D72" w:rsidP="004040B6">
      <w:pPr>
        <w:tabs>
          <w:tab w:val="left" w:pos="7320"/>
        </w:tabs>
        <w:jc w:val="both"/>
        <w:rPr>
          <w:rFonts w:asciiTheme="majorHAnsi" w:hAnsiTheme="majorHAnsi" w:cs="Tahoma"/>
          <w:sz w:val="20"/>
          <w:szCs w:val="20"/>
          <w:lang w:val="hr-HR"/>
        </w:rPr>
      </w:pPr>
    </w:p>
    <w:p w:rsidR="004040B6" w:rsidRPr="008008A6" w:rsidRDefault="004040B6" w:rsidP="004040B6">
      <w:pPr>
        <w:shd w:val="clear" w:color="auto" w:fill="99CCFF"/>
        <w:jc w:val="both"/>
        <w:rPr>
          <w:rFonts w:asciiTheme="majorHAnsi" w:hAnsiTheme="majorHAnsi" w:cs="Tahoma"/>
          <w:b/>
          <w:sz w:val="20"/>
          <w:szCs w:val="20"/>
          <w:lang w:val="hr-HR"/>
        </w:rPr>
      </w:pPr>
      <w:r>
        <w:rPr>
          <w:rFonts w:asciiTheme="majorHAnsi" w:hAnsiTheme="majorHAnsi" w:cs="Tahoma"/>
          <w:b/>
          <w:sz w:val="20"/>
          <w:szCs w:val="20"/>
          <w:lang w:val="hr-HR"/>
        </w:rPr>
        <w:t>B</w:t>
      </w:r>
      <w:r w:rsidRPr="008008A6">
        <w:rPr>
          <w:rFonts w:asciiTheme="majorHAnsi" w:hAnsiTheme="majorHAnsi" w:cs="Tahoma"/>
          <w:b/>
          <w:sz w:val="20"/>
          <w:szCs w:val="20"/>
          <w:lang w:val="hr-HR"/>
        </w:rPr>
        <w:t xml:space="preserve"> </w:t>
      </w:r>
      <w:r>
        <w:rPr>
          <w:rFonts w:asciiTheme="majorHAnsi" w:hAnsiTheme="majorHAnsi" w:cs="Tahoma"/>
          <w:b/>
          <w:sz w:val="20"/>
          <w:szCs w:val="20"/>
          <w:lang w:val="hr-HR"/>
        </w:rPr>
        <w:t>- PRAVO PRIJAVE NA NATJEČAJ</w:t>
      </w:r>
    </w:p>
    <w:p w:rsidR="00756A78" w:rsidRDefault="00756A78" w:rsidP="004040B6">
      <w:pPr>
        <w:jc w:val="both"/>
        <w:rPr>
          <w:rFonts w:asciiTheme="majorHAnsi" w:hAnsiTheme="majorHAnsi" w:cs="Tahoma"/>
          <w:sz w:val="20"/>
          <w:szCs w:val="20"/>
          <w:u w:val="single"/>
          <w:lang w:val="hr-HR"/>
        </w:rPr>
      </w:pPr>
    </w:p>
    <w:p w:rsidR="004040B6" w:rsidRPr="008008A6" w:rsidRDefault="004040B6" w:rsidP="004040B6">
      <w:pPr>
        <w:jc w:val="both"/>
        <w:rPr>
          <w:rFonts w:asciiTheme="majorHAnsi" w:hAnsiTheme="majorHAnsi" w:cs="Tahoma"/>
          <w:sz w:val="20"/>
          <w:szCs w:val="20"/>
          <w:lang w:val="hr-HR"/>
        </w:rPr>
      </w:pPr>
      <w:r w:rsidRPr="00434163">
        <w:rPr>
          <w:rFonts w:asciiTheme="majorHAnsi" w:hAnsiTheme="majorHAnsi" w:cs="Tahoma"/>
          <w:sz w:val="20"/>
          <w:szCs w:val="20"/>
          <w:u w:val="single"/>
          <w:lang w:val="hr-HR"/>
        </w:rPr>
        <w:t>Na Natječaj se mogu prijaviti studenti svih godina i razina studija</w:t>
      </w:r>
      <w:r w:rsidRPr="008008A6">
        <w:rPr>
          <w:rFonts w:asciiTheme="majorHAnsi" w:hAnsiTheme="majorHAnsi" w:cs="Tahoma"/>
          <w:sz w:val="20"/>
          <w:szCs w:val="20"/>
          <w:lang w:val="hr-HR"/>
        </w:rPr>
        <w:t xml:space="preserve">, s tim da se mobilnost može ostvariti isključivo pod uvjetom da je student u vrijeme predviđene mobilnosti upisan u </w:t>
      </w:r>
      <w:r>
        <w:rPr>
          <w:rFonts w:asciiTheme="majorHAnsi" w:hAnsiTheme="majorHAnsi" w:cs="Tahoma"/>
          <w:sz w:val="20"/>
          <w:szCs w:val="20"/>
          <w:lang w:val="hr-HR"/>
        </w:rPr>
        <w:t xml:space="preserve">najmanje </w:t>
      </w:r>
      <w:r w:rsidRPr="008008A6">
        <w:rPr>
          <w:rFonts w:asciiTheme="majorHAnsi" w:hAnsiTheme="majorHAnsi" w:cs="Tahoma"/>
          <w:sz w:val="20"/>
          <w:szCs w:val="20"/>
          <w:lang w:val="hr-HR"/>
        </w:rPr>
        <w:t xml:space="preserve">drugu godinu </w:t>
      </w:r>
      <w:r>
        <w:rPr>
          <w:rFonts w:asciiTheme="majorHAnsi" w:hAnsiTheme="majorHAnsi" w:cs="Tahoma"/>
          <w:sz w:val="20"/>
          <w:szCs w:val="20"/>
          <w:lang w:val="hr-HR"/>
        </w:rPr>
        <w:t>pred</w:t>
      </w:r>
      <w:r w:rsidRPr="008008A6">
        <w:rPr>
          <w:rFonts w:asciiTheme="majorHAnsi" w:hAnsiTheme="majorHAnsi" w:cs="Tahoma"/>
          <w:sz w:val="20"/>
          <w:szCs w:val="20"/>
          <w:lang w:val="hr-HR"/>
        </w:rPr>
        <w:t xml:space="preserve">diplomskog </w:t>
      </w:r>
      <w:r>
        <w:rPr>
          <w:rFonts w:asciiTheme="majorHAnsi" w:hAnsiTheme="majorHAnsi" w:cs="Tahoma"/>
          <w:sz w:val="20"/>
          <w:szCs w:val="20"/>
          <w:lang w:val="hr-HR"/>
        </w:rPr>
        <w:t xml:space="preserve">stručnog </w:t>
      </w:r>
      <w:r w:rsidRPr="008008A6">
        <w:rPr>
          <w:rFonts w:asciiTheme="majorHAnsi" w:hAnsiTheme="majorHAnsi" w:cs="Tahoma"/>
          <w:sz w:val="20"/>
          <w:szCs w:val="20"/>
          <w:lang w:val="hr-HR"/>
        </w:rPr>
        <w:t xml:space="preserve">studija ili na specijalistički </w:t>
      </w:r>
      <w:r>
        <w:rPr>
          <w:rFonts w:asciiTheme="majorHAnsi" w:hAnsiTheme="majorHAnsi" w:cs="Tahoma"/>
          <w:sz w:val="20"/>
          <w:szCs w:val="20"/>
          <w:lang w:val="hr-HR"/>
        </w:rPr>
        <w:t xml:space="preserve">diplomski stručni </w:t>
      </w:r>
      <w:r w:rsidRPr="008008A6">
        <w:rPr>
          <w:rFonts w:asciiTheme="majorHAnsi" w:hAnsiTheme="majorHAnsi" w:cs="Tahoma"/>
          <w:sz w:val="20"/>
          <w:szCs w:val="20"/>
          <w:lang w:val="hr-HR"/>
        </w:rPr>
        <w:t xml:space="preserve">studij. Studenti koji u trenutku prijave na ovaj Natječaj pohađaju posljednju godinu </w:t>
      </w:r>
      <w:r>
        <w:rPr>
          <w:rFonts w:asciiTheme="majorHAnsi" w:hAnsiTheme="majorHAnsi" w:cs="Tahoma"/>
          <w:sz w:val="20"/>
          <w:szCs w:val="20"/>
          <w:lang w:val="hr-HR"/>
        </w:rPr>
        <w:t>pred</w:t>
      </w:r>
      <w:r w:rsidRPr="008008A6">
        <w:rPr>
          <w:rFonts w:asciiTheme="majorHAnsi" w:hAnsiTheme="majorHAnsi" w:cs="Tahoma"/>
          <w:sz w:val="20"/>
          <w:szCs w:val="20"/>
          <w:lang w:val="hr-HR"/>
        </w:rPr>
        <w:t xml:space="preserve">diplomskog </w:t>
      </w:r>
      <w:r>
        <w:rPr>
          <w:rFonts w:asciiTheme="majorHAnsi" w:hAnsiTheme="majorHAnsi" w:cs="Tahoma"/>
          <w:sz w:val="20"/>
          <w:szCs w:val="20"/>
          <w:lang w:val="hr-HR"/>
        </w:rPr>
        <w:t xml:space="preserve">stručnog </w:t>
      </w:r>
      <w:r w:rsidRPr="008008A6">
        <w:rPr>
          <w:rFonts w:asciiTheme="majorHAnsi" w:hAnsiTheme="majorHAnsi" w:cs="Tahoma"/>
          <w:sz w:val="20"/>
          <w:szCs w:val="20"/>
          <w:lang w:val="hr-HR"/>
        </w:rPr>
        <w:t xml:space="preserve">studija, a prijavljuju se za realizaciju studijskog boravka tijekom prve godine </w:t>
      </w:r>
      <w:r>
        <w:rPr>
          <w:rFonts w:asciiTheme="majorHAnsi" w:hAnsiTheme="majorHAnsi" w:cs="Tahoma"/>
          <w:sz w:val="20"/>
          <w:szCs w:val="20"/>
          <w:lang w:val="hr-HR"/>
        </w:rPr>
        <w:t>specijalističkog</w:t>
      </w:r>
      <w:r w:rsidRPr="003375E8">
        <w:rPr>
          <w:rFonts w:asciiTheme="majorHAnsi" w:hAnsiTheme="majorHAnsi" w:cs="Tahoma"/>
          <w:sz w:val="20"/>
          <w:szCs w:val="20"/>
          <w:lang w:val="hr-HR"/>
        </w:rPr>
        <w:t xml:space="preserve"> diplomsk</w:t>
      </w:r>
      <w:r>
        <w:rPr>
          <w:rFonts w:asciiTheme="majorHAnsi" w:hAnsiTheme="majorHAnsi" w:cs="Tahoma"/>
          <w:sz w:val="20"/>
          <w:szCs w:val="20"/>
          <w:lang w:val="hr-HR"/>
        </w:rPr>
        <w:t>og</w:t>
      </w:r>
      <w:r w:rsidRPr="003375E8">
        <w:rPr>
          <w:rFonts w:asciiTheme="majorHAnsi" w:hAnsiTheme="majorHAnsi" w:cs="Tahoma"/>
          <w:sz w:val="20"/>
          <w:szCs w:val="20"/>
          <w:lang w:val="hr-HR"/>
        </w:rPr>
        <w:t xml:space="preserve"> struč</w:t>
      </w:r>
      <w:r>
        <w:rPr>
          <w:rFonts w:asciiTheme="majorHAnsi" w:hAnsiTheme="majorHAnsi" w:cs="Tahoma"/>
          <w:sz w:val="20"/>
          <w:szCs w:val="20"/>
          <w:lang w:val="hr-HR"/>
        </w:rPr>
        <w:t>nog</w:t>
      </w:r>
      <w:r w:rsidRPr="003375E8">
        <w:rPr>
          <w:rFonts w:asciiTheme="majorHAnsi" w:hAnsiTheme="majorHAnsi" w:cs="Tahoma"/>
          <w:sz w:val="20"/>
          <w:szCs w:val="20"/>
          <w:lang w:val="hr-HR"/>
        </w:rPr>
        <w:t xml:space="preserve"> </w:t>
      </w:r>
      <w:r w:rsidRPr="008008A6">
        <w:rPr>
          <w:rFonts w:asciiTheme="majorHAnsi" w:hAnsiTheme="majorHAnsi" w:cs="Tahoma"/>
          <w:sz w:val="20"/>
          <w:szCs w:val="20"/>
          <w:lang w:val="hr-HR"/>
        </w:rPr>
        <w:t>studija, smiju se prijaviti na mobilnost samo u ljetnom semestru.</w:t>
      </w:r>
      <w:r>
        <w:rPr>
          <w:rFonts w:asciiTheme="majorHAnsi" w:hAnsiTheme="majorHAnsi" w:cs="Tahoma"/>
          <w:sz w:val="20"/>
          <w:szCs w:val="20"/>
          <w:lang w:val="hr-HR"/>
        </w:rPr>
        <w:t xml:space="preserve"> </w:t>
      </w:r>
      <w:r w:rsidRPr="00434163">
        <w:rPr>
          <w:rStyle w:val="Naglaeno"/>
          <w:rFonts w:asciiTheme="majorHAnsi" w:hAnsiTheme="majorHAnsi" w:cs="Tahoma"/>
          <w:b w:val="0"/>
          <w:sz w:val="20"/>
          <w:szCs w:val="20"/>
          <w:u w:val="single"/>
          <w:lang w:val="hr-HR"/>
        </w:rPr>
        <w:t>Izvanredni studenti</w:t>
      </w:r>
      <w:r w:rsidRPr="008008A6">
        <w:rPr>
          <w:rStyle w:val="Naglaeno"/>
          <w:rFonts w:asciiTheme="majorHAnsi" w:hAnsiTheme="majorHAnsi" w:cs="Tahoma"/>
          <w:b w:val="0"/>
          <w:sz w:val="20"/>
          <w:szCs w:val="20"/>
          <w:lang w:val="hr-HR"/>
        </w:rPr>
        <w:t xml:space="preserve"> </w:t>
      </w:r>
      <w:r w:rsidRPr="008008A6">
        <w:rPr>
          <w:rFonts w:asciiTheme="majorHAnsi" w:hAnsiTheme="majorHAnsi" w:cs="Tahoma"/>
          <w:sz w:val="20"/>
          <w:szCs w:val="20"/>
          <w:lang w:val="hr-HR"/>
        </w:rPr>
        <w:t xml:space="preserve">mogu se prijaviti na Natječaj i koristiti se financijskom potporom uz uvjet da za vrijeme trajanja mobilnosti pohađaju </w:t>
      </w:r>
      <w:r>
        <w:rPr>
          <w:rFonts w:asciiTheme="majorHAnsi" w:hAnsiTheme="majorHAnsi" w:cs="Tahoma"/>
          <w:sz w:val="20"/>
          <w:szCs w:val="20"/>
          <w:lang w:val="hr-HR"/>
        </w:rPr>
        <w:t>redoviti</w:t>
      </w:r>
      <w:r w:rsidRPr="008008A6">
        <w:rPr>
          <w:rFonts w:asciiTheme="majorHAnsi" w:hAnsiTheme="majorHAnsi" w:cs="Tahoma"/>
          <w:sz w:val="20"/>
          <w:szCs w:val="20"/>
          <w:lang w:val="hr-HR"/>
        </w:rPr>
        <w:t xml:space="preserve"> studij u punom vremenu na </w:t>
      </w:r>
      <w:r>
        <w:rPr>
          <w:rFonts w:asciiTheme="majorHAnsi" w:hAnsiTheme="majorHAnsi" w:cs="Tahoma"/>
          <w:sz w:val="20"/>
          <w:szCs w:val="20"/>
          <w:lang w:val="hr-HR"/>
        </w:rPr>
        <w:t>inozemnoj instituciji.</w:t>
      </w:r>
    </w:p>
    <w:p w:rsidR="00045E00" w:rsidRPr="008008A6" w:rsidRDefault="00045E00" w:rsidP="00045E00">
      <w:pPr>
        <w:jc w:val="both"/>
        <w:rPr>
          <w:rFonts w:asciiTheme="majorHAnsi" w:hAnsiTheme="majorHAnsi" w:cs="Tahoma"/>
          <w:sz w:val="20"/>
          <w:szCs w:val="20"/>
          <w:lang w:val="hr-HR"/>
        </w:rPr>
      </w:pPr>
    </w:p>
    <w:p w:rsidR="00045E00" w:rsidRPr="008008A6" w:rsidRDefault="00045E00" w:rsidP="00045E00">
      <w:pPr>
        <w:jc w:val="both"/>
        <w:rPr>
          <w:rFonts w:asciiTheme="majorHAnsi" w:hAnsiTheme="majorHAnsi" w:cs="Tahoma"/>
          <w:sz w:val="20"/>
          <w:szCs w:val="20"/>
          <w:lang w:val="hr-HR"/>
        </w:rPr>
      </w:pPr>
      <w:r w:rsidRPr="008008A6">
        <w:rPr>
          <w:rFonts w:asciiTheme="majorHAnsi" w:hAnsiTheme="majorHAnsi" w:cs="Tahoma"/>
          <w:sz w:val="20"/>
          <w:szCs w:val="20"/>
          <w:lang w:val="hr-HR"/>
        </w:rPr>
        <w:t xml:space="preserve">Prije odlaska na inozemnu visokoškolsku ustanovu student mora dogovoriti priznavanje </w:t>
      </w:r>
      <w:proofErr w:type="spellStart"/>
      <w:r w:rsidRPr="008008A6">
        <w:rPr>
          <w:rFonts w:asciiTheme="majorHAnsi" w:hAnsiTheme="majorHAnsi" w:cs="Tahoma"/>
          <w:sz w:val="20"/>
          <w:szCs w:val="20"/>
          <w:lang w:val="hr-HR"/>
        </w:rPr>
        <w:t>ECTS</w:t>
      </w:r>
      <w:proofErr w:type="spellEnd"/>
      <w:r w:rsidRPr="008008A6">
        <w:rPr>
          <w:rFonts w:asciiTheme="majorHAnsi" w:hAnsiTheme="majorHAnsi" w:cs="Tahoma"/>
          <w:sz w:val="20"/>
          <w:szCs w:val="20"/>
          <w:lang w:val="hr-HR"/>
        </w:rPr>
        <w:t xml:space="preserve">-a u dogovoru s nositeljima kolegija i Erasmus koordinatorom. Obaveze studenta definiraju se sklapanjem </w:t>
      </w:r>
      <w:r w:rsidRPr="00045E00">
        <w:rPr>
          <w:rFonts w:asciiTheme="majorHAnsi" w:hAnsiTheme="majorHAnsi" w:cs="Tahoma"/>
          <w:sz w:val="20"/>
          <w:szCs w:val="20"/>
          <w:lang w:val="hr-HR"/>
        </w:rPr>
        <w:t>Ugovora o studiranju (</w:t>
      </w:r>
      <w:proofErr w:type="spellStart"/>
      <w:r w:rsidRPr="00045E00">
        <w:rPr>
          <w:rFonts w:asciiTheme="majorHAnsi" w:hAnsiTheme="majorHAnsi" w:cs="Tahoma"/>
          <w:i/>
          <w:sz w:val="20"/>
          <w:szCs w:val="20"/>
          <w:lang w:val="hr-HR"/>
        </w:rPr>
        <w:t>Learning</w:t>
      </w:r>
      <w:proofErr w:type="spellEnd"/>
      <w:r w:rsidRPr="00045E00">
        <w:rPr>
          <w:rFonts w:asciiTheme="majorHAnsi" w:hAnsiTheme="majorHAnsi" w:cs="Tahoma"/>
          <w:i/>
          <w:sz w:val="20"/>
          <w:szCs w:val="20"/>
          <w:lang w:val="hr-HR"/>
        </w:rPr>
        <w:t xml:space="preserve"> </w:t>
      </w:r>
      <w:proofErr w:type="spellStart"/>
      <w:r w:rsidRPr="00045E00">
        <w:rPr>
          <w:rFonts w:asciiTheme="majorHAnsi" w:hAnsiTheme="majorHAnsi" w:cs="Tahoma"/>
          <w:i/>
          <w:sz w:val="20"/>
          <w:szCs w:val="20"/>
          <w:lang w:val="hr-HR"/>
        </w:rPr>
        <w:t>Agreement</w:t>
      </w:r>
      <w:proofErr w:type="spellEnd"/>
      <w:r w:rsidRPr="00045E00">
        <w:rPr>
          <w:rFonts w:asciiTheme="majorHAnsi" w:hAnsiTheme="majorHAnsi" w:cs="Tahoma"/>
          <w:i/>
          <w:sz w:val="20"/>
          <w:szCs w:val="20"/>
          <w:lang w:val="hr-HR"/>
        </w:rPr>
        <w:t xml:space="preserve"> for </w:t>
      </w:r>
      <w:proofErr w:type="spellStart"/>
      <w:r w:rsidRPr="00045E00">
        <w:rPr>
          <w:rFonts w:asciiTheme="majorHAnsi" w:hAnsiTheme="majorHAnsi" w:cs="Tahoma"/>
          <w:i/>
          <w:sz w:val="20"/>
          <w:szCs w:val="20"/>
          <w:lang w:val="hr-HR"/>
        </w:rPr>
        <w:t>Studies</w:t>
      </w:r>
      <w:proofErr w:type="spellEnd"/>
      <w:r w:rsidRPr="00045E00">
        <w:rPr>
          <w:rFonts w:asciiTheme="majorHAnsi" w:hAnsiTheme="majorHAnsi" w:cs="Tahoma"/>
          <w:i/>
          <w:sz w:val="20"/>
          <w:szCs w:val="20"/>
          <w:lang w:val="hr-HR"/>
        </w:rPr>
        <w:t>)</w:t>
      </w:r>
      <w:r w:rsidRPr="00045E00">
        <w:rPr>
          <w:rFonts w:asciiTheme="majorHAnsi" w:hAnsiTheme="majorHAnsi" w:cs="Tahoma"/>
          <w:sz w:val="20"/>
          <w:szCs w:val="20"/>
          <w:lang w:val="hr-HR"/>
        </w:rPr>
        <w:t xml:space="preserve">. Sklapanjem Ugovora jamči se priznavanje </w:t>
      </w:r>
      <w:proofErr w:type="spellStart"/>
      <w:r w:rsidRPr="00045E00">
        <w:rPr>
          <w:rFonts w:asciiTheme="majorHAnsi" w:hAnsiTheme="majorHAnsi" w:cs="Tahoma"/>
          <w:sz w:val="20"/>
          <w:szCs w:val="20"/>
          <w:lang w:val="hr-HR"/>
        </w:rPr>
        <w:t>ECTS</w:t>
      </w:r>
      <w:proofErr w:type="spellEnd"/>
      <w:r w:rsidRPr="00045E00">
        <w:rPr>
          <w:rFonts w:asciiTheme="majorHAnsi" w:hAnsiTheme="majorHAnsi" w:cs="Tahoma"/>
          <w:sz w:val="20"/>
          <w:szCs w:val="20"/>
          <w:lang w:val="hr-HR"/>
        </w:rPr>
        <w:t xml:space="preserve"> bodova stečenih tijekom mobilnosti u inozemstvu kao i razdoblje provedeno na inozemnoj instituciji. Ako priznavanje nije moguće, iskustvo studijskog boravka bit će zabilježeno u Dopunskoj ispravi o studiju.</w:t>
      </w:r>
      <w:r w:rsidRPr="008008A6">
        <w:rPr>
          <w:rFonts w:asciiTheme="majorHAnsi" w:hAnsiTheme="majorHAnsi" w:cs="Tahoma"/>
          <w:sz w:val="20"/>
          <w:szCs w:val="20"/>
          <w:lang w:val="hr-HR"/>
        </w:rPr>
        <w:t xml:space="preserve"> </w:t>
      </w:r>
    </w:p>
    <w:p w:rsidR="00045E00" w:rsidRPr="008008A6" w:rsidRDefault="00045E00" w:rsidP="00045E00">
      <w:pPr>
        <w:jc w:val="both"/>
        <w:rPr>
          <w:rFonts w:asciiTheme="majorHAnsi" w:hAnsiTheme="majorHAnsi" w:cs="Tahoma"/>
          <w:sz w:val="20"/>
          <w:szCs w:val="20"/>
          <w:lang w:val="hr-HR"/>
        </w:rPr>
      </w:pPr>
    </w:p>
    <w:p w:rsidR="00045E00" w:rsidRPr="008008A6" w:rsidRDefault="00045E00" w:rsidP="00045E00">
      <w:pPr>
        <w:jc w:val="both"/>
        <w:rPr>
          <w:rFonts w:asciiTheme="majorHAnsi" w:hAnsiTheme="majorHAnsi" w:cs="Tahoma"/>
          <w:sz w:val="20"/>
          <w:szCs w:val="20"/>
          <w:lang w:val="hr-HR"/>
        </w:rPr>
      </w:pPr>
      <w:r w:rsidRPr="008008A6">
        <w:rPr>
          <w:rFonts w:asciiTheme="majorHAnsi" w:hAnsiTheme="majorHAnsi" w:cs="Tahoma"/>
          <w:sz w:val="20"/>
          <w:szCs w:val="20"/>
          <w:lang w:val="hr-HR"/>
        </w:rPr>
        <w:t xml:space="preserve">Student na inozemnoj instituciji mora upisati </w:t>
      </w:r>
      <w:r w:rsidRPr="008008A6">
        <w:rPr>
          <w:rFonts w:asciiTheme="majorHAnsi" w:hAnsiTheme="majorHAnsi" w:cs="Tahoma"/>
          <w:b/>
          <w:sz w:val="20"/>
          <w:szCs w:val="20"/>
          <w:lang w:val="hr-HR"/>
        </w:rPr>
        <w:t xml:space="preserve">najmanje </w:t>
      </w:r>
      <w:proofErr w:type="spellStart"/>
      <w:r w:rsidRPr="008008A6">
        <w:rPr>
          <w:rFonts w:asciiTheme="majorHAnsi" w:hAnsiTheme="majorHAnsi" w:cs="Tahoma"/>
          <w:b/>
          <w:sz w:val="20"/>
          <w:szCs w:val="20"/>
          <w:lang w:val="hr-HR"/>
        </w:rPr>
        <w:t>20</w:t>
      </w:r>
      <w:proofErr w:type="spellEnd"/>
      <w:r w:rsidRPr="008008A6">
        <w:rPr>
          <w:rFonts w:asciiTheme="majorHAnsi" w:hAnsiTheme="majorHAnsi" w:cs="Tahoma"/>
          <w:b/>
          <w:sz w:val="20"/>
          <w:szCs w:val="20"/>
          <w:lang w:val="hr-HR"/>
        </w:rPr>
        <w:t xml:space="preserve"> </w:t>
      </w:r>
      <w:proofErr w:type="spellStart"/>
      <w:r w:rsidRPr="008008A6">
        <w:rPr>
          <w:rFonts w:asciiTheme="majorHAnsi" w:hAnsiTheme="majorHAnsi" w:cs="Tahoma"/>
          <w:b/>
          <w:sz w:val="20"/>
          <w:szCs w:val="20"/>
          <w:lang w:val="hr-HR"/>
        </w:rPr>
        <w:t>ECTS</w:t>
      </w:r>
      <w:proofErr w:type="spellEnd"/>
      <w:r w:rsidRPr="008008A6">
        <w:rPr>
          <w:rFonts w:asciiTheme="majorHAnsi" w:hAnsiTheme="majorHAnsi" w:cs="Tahoma"/>
          <w:b/>
          <w:sz w:val="20"/>
          <w:szCs w:val="20"/>
          <w:lang w:val="hr-HR"/>
        </w:rPr>
        <w:t xml:space="preserve"> bodova</w:t>
      </w:r>
      <w:r w:rsidRPr="008008A6">
        <w:rPr>
          <w:rFonts w:asciiTheme="majorHAnsi" w:hAnsiTheme="majorHAnsi" w:cs="Tahoma"/>
          <w:sz w:val="20"/>
          <w:szCs w:val="20"/>
          <w:lang w:val="hr-HR"/>
        </w:rPr>
        <w:t xml:space="preserve"> i ostvariti </w:t>
      </w:r>
      <w:r w:rsidRPr="008008A6">
        <w:rPr>
          <w:rFonts w:asciiTheme="majorHAnsi" w:hAnsiTheme="majorHAnsi" w:cs="Tahoma"/>
          <w:b/>
          <w:sz w:val="20"/>
          <w:szCs w:val="20"/>
          <w:lang w:val="hr-HR"/>
        </w:rPr>
        <w:t xml:space="preserve">najmanje </w:t>
      </w:r>
      <w:proofErr w:type="spellStart"/>
      <w:r w:rsidRPr="008008A6">
        <w:rPr>
          <w:rFonts w:asciiTheme="majorHAnsi" w:hAnsiTheme="majorHAnsi" w:cs="Tahoma"/>
          <w:b/>
          <w:sz w:val="20"/>
          <w:szCs w:val="20"/>
          <w:lang w:val="hr-HR"/>
        </w:rPr>
        <w:t>15</w:t>
      </w:r>
      <w:proofErr w:type="spellEnd"/>
      <w:r w:rsidRPr="008008A6">
        <w:rPr>
          <w:rFonts w:asciiTheme="majorHAnsi" w:hAnsiTheme="majorHAnsi" w:cs="Tahoma"/>
          <w:b/>
          <w:sz w:val="20"/>
          <w:szCs w:val="20"/>
          <w:lang w:val="hr-HR"/>
        </w:rPr>
        <w:t xml:space="preserve"> </w:t>
      </w:r>
      <w:proofErr w:type="spellStart"/>
      <w:r w:rsidRPr="008008A6">
        <w:rPr>
          <w:rFonts w:asciiTheme="majorHAnsi" w:hAnsiTheme="majorHAnsi" w:cs="Tahoma"/>
          <w:b/>
          <w:sz w:val="20"/>
          <w:szCs w:val="20"/>
          <w:lang w:val="hr-HR"/>
        </w:rPr>
        <w:t>ECTS</w:t>
      </w:r>
      <w:proofErr w:type="spellEnd"/>
      <w:r w:rsidRPr="008008A6">
        <w:rPr>
          <w:rFonts w:asciiTheme="majorHAnsi" w:hAnsiTheme="majorHAnsi" w:cs="Tahoma"/>
          <w:b/>
          <w:sz w:val="20"/>
          <w:szCs w:val="20"/>
          <w:lang w:val="hr-HR"/>
        </w:rPr>
        <w:t xml:space="preserve"> bodova</w:t>
      </w:r>
      <w:r w:rsidRPr="008008A6">
        <w:rPr>
          <w:rFonts w:asciiTheme="majorHAnsi" w:hAnsiTheme="majorHAnsi" w:cs="Tahoma"/>
          <w:sz w:val="20"/>
          <w:szCs w:val="20"/>
          <w:lang w:val="hr-HR"/>
        </w:rPr>
        <w:t xml:space="preserve"> u jednom semestru, a za kraće razdoblje razmjerno manje. Student koji će na inozemnoj instituciji pisati završni ili diplomski rad, a na matičnoj ustanovi je izvršio sve svoje druge obveze, dužan je na inozemnoj instituciji upisati i položiti najmanje jedan izborni predmet koji nosi </w:t>
      </w:r>
      <w:r w:rsidRPr="008008A6">
        <w:rPr>
          <w:rFonts w:asciiTheme="majorHAnsi" w:hAnsiTheme="majorHAnsi" w:cs="Tahoma"/>
          <w:b/>
          <w:sz w:val="20"/>
          <w:szCs w:val="20"/>
          <w:lang w:val="hr-HR"/>
        </w:rPr>
        <w:t xml:space="preserve">minimalno 4 </w:t>
      </w:r>
      <w:proofErr w:type="spellStart"/>
      <w:r w:rsidRPr="008008A6">
        <w:rPr>
          <w:rFonts w:asciiTheme="majorHAnsi" w:hAnsiTheme="majorHAnsi" w:cs="Tahoma"/>
          <w:b/>
          <w:sz w:val="20"/>
          <w:szCs w:val="20"/>
          <w:lang w:val="hr-HR"/>
        </w:rPr>
        <w:t>ECTS</w:t>
      </w:r>
      <w:proofErr w:type="spellEnd"/>
      <w:r w:rsidRPr="008008A6">
        <w:rPr>
          <w:rFonts w:asciiTheme="majorHAnsi" w:hAnsiTheme="majorHAnsi" w:cs="Tahoma"/>
          <w:b/>
          <w:sz w:val="20"/>
          <w:szCs w:val="20"/>
          <w:lang w:val="hr-HR"/>
        </w:rPr>
        <w:t xml:space="preserve"> boda</w:t>
      </w:r>
      <w:r w:rsidRPr="008008A6">
        <w:rPr>
          <w:rFonts w:asciiTheme="majorHAnsi" w:hAnsiTheme="majorHAnsi" w:cs="Tahoma"/>
          <w:sz w:val="20"/>
          <w:szCs w:val="20"/>
          <w:lang w:val="hr-HR"/>
        </w:rPr>
        <w:t>, a koji će mu se po povratku evidentirati u Dopunskoj ispravi o studiju. Student potvrđuje izvršenje obveza na inozemnoj instituciji prijepisom ocjena inozemne institucije odnosno potvrdom inozemnog ili domaćeg mentora o pisanju završnog ili diplomskog rada.</w:t>
      </w:r>
    </w:p>
    <w:p w:rsidR="004040B6" w:rsidRDefault="004040B6" w:rsidP="004040B6">
      <w:pPr>
        <w:jc w:val="both"/>
        <w:rPr>
          <w:rFonts w:asciiTheme="majorHAnsi" w:hAnsiTheme="majorHAnsi" w:cs="Tahoma"/>
          <w:sz w:val="20"/>
          <w:szCs w:val="20"/>
          <w:lang w:val="hr-HR"/>
        </w:rPr>
      </w:pPr>
    </w:p>
    <w:p w:rsidR="004040B6" w:rsidRPr="008008A6" w:rsidRDefault="004040B6" w:rsidP="004040B6">
      <w:pPr>
        <w:shd w:val="clear" w:color="auto" w:fill="99CCFF"/>
        <w:jc w:val="both"/>
        <w:rPr>
          <w:rFonts w:asciiTheme="majorHAnsi" w:hAnsiTheme="majorHAnsi" w:cs="Tahoma"/>
          <w:b/>
          <w:sz w:val="20"/>
          <w:szCs w:val="20"/>
          <w:lang w:val="hr-HR"/>
        </w:rPr>
      </w:pPr>
      <w:r>
        <w:rPr>
          <w:rFonts w:asciiTheme="majorHAnsi" w:hAnsiTheme="majorHAnsi" w:cs="Tahoma"/>
          <w:b/>
          <w:sz w:val="20"/>
          <w:szCs w:val="20"/>
          <w:lang w:val="hr-HR"/>
        </w:rPr>
        <w:t>C</w:t>
      </w:r>
      <w:r w:rsidRPr="008008A6">
        <w:rPr>
          <w:rFonts w:asciiTheme="majorHAnsi" w:hAnsiTheme="majorHAnsi" w:cs="Tahoma"/>
          <w:b/>
          <w:sz w:val="20"/>
          <w:szCs w:val="20"/>
          <w:lang w:val="hr-HR"/>
        </w:rPr>
        <w:t xml:space="preserve"> </w:t>
      </w:r>
      <w:r>
        <w:rPr>
          <w:rFonts w:asciiTheme="majorHAnsi" w:hAnsiTheme="majorHAnsi" w:cs="Tahoma"/>
          <w:b/>
          <w:sz w:val="20"/>
          <w:szCs w:val="20"/>
          <w:lang w:val="hr-HR"/>
        </w:rPr>
        <w:t>- DUŽINA BORAVKA</w:t>
      </w:r>
    </w:p>
    <w:p w:rsidR="004040B6" w:rsidRPr="008008A6" w:rsidRDefault="004040B6" w:rsidP="004040B6">
      <w:pPr>
        <w:jc w:val="both"/>
        <w:rPr>
          <w:rFonts w:asciiTheme="majorHAnsi" w:hAnsiTheme="majorHAnsi" w:cs="Tahoma"/>
          <w:sz w:val="20"/>
          <w:szCs w:val="20"/>
          <w:lang w:val="hr-HR"/>
        </w:rPr>
      </w:pPr>
    </w:p>
    <w:p w:rsidR="004040B6" w:rsidRPr="008008A6" w:rsidRDefault="004040B6" w:rsidP="004040B6">
      <w:pPr>
        <w:jc w:val="both"/>
        <w:rPr>
          <w:rFonts w:asciiTheme="majorHAnsi" w:hAnsiTheme="majorHAnsi" w:cs="Tahoma"/>
          <w:sz w:val="20"/>
          <w:szCs w:val="20"/>
          <w:lang w:val="hr-HR"/>
        </w:rPr>
      </w:pPr>
      <w:r w:rsidRPr="003B14B3">
        <w:rPr>
          <w:rFonts w:asciiTheme="majorHAnsi" w:hAnsiTheme="majorHAnsi" w:cs="Tahoma"/>
          <w:sz w:val="20"/>
          <w:szCs w:val="20"/>
          <w:lang w:val="hr-HR"/>
        </w:rPr>
        <w:t>Najkraće trajanje studentske mobilnosti je</w:t>
      </w:r>
      <w:r w:rsidRPr="003B14B3">
        <w:rPr>
          <w:rFonts w:asciiTheme="majorHAnsi" w:hAnsiTheme="majorHAnsi" w:cs="Tahoma"/>
          <w:b/>
          <w:sz w:val="20"/>
          <w:szCs w:val="20"/>
          <w:lang w:val="hr-HR"/>
        </w:rPr>
        <w:t xml:space="preserve"> 3 mjeseca, a najdulje </w:t>
      </w:r>
      <w:proofErr w:type="spellStart"/>
      <w:r w:rsidRPr="003B14B3">
        <w:rPr>
          <w:rFonts w:asciiTheme="majorHAnsi" w:hAnsiTheme="majorHAnsi" w:cs="Tahoma"/>
          <w:b/>
          <w:sz w:val="20"/>
          <w:szCs w:val="20"/>
          <w:lang w:val="hr-HR"/>
        </w:rPr>
        <w:t>12</w:t>
      </w:r>
      <w:proofErr w:type="spellEnd"/>
      <w:r w:rsidRPr="003B14B3">
        <w:rPr>
          <w:rFonts w:asciiTheme="majorHAnsi" w:hAnsiTheme="majorHAnsi" w:cs="Tahoma"/>
          <w:b/>
          <w:sz w:val="20"/>
          <w:szCs w:val="20"/>
          <w:lang w:val="hr-HR"/>
        </w:rPr>
        <w:t xml:space="preserve"> mjeseci. </w:t>
      </w:r>
      <w:r w:rsidRPr="003B14B3">
        <w:rPr>
          <w:rFonts w:asciiTheme="majorHAnsi" w:hAnsiTheme="majorHAnsi" w:cs="Tahoma"/>
          <w:sz w:val="20"/>
          <w:szCs w:val="20"/>
          <w:lang w:val="hr-HR"/>
        </w:rPr>
        <w:t xml:space="preserve">Mobilnost se može ostvariti </w:t>
      </w:r>
      <w:r w:rsidRPr="003C1DFA">
        <w:rPr>
          <w:rFonts w:asciiTheme="majorHAnsi" w:hAnsiTheme="majorHAnsi" w:cs="Tahoma"/>
          <w:sz w:val="20"/>
          <w:szCs w:val="20"/>
          <w:lang w:val="hr-HR"/>
        </w:rPr>
        <w:t>u zemljama Europske unije, Norveškoj, Islandu, Lihtenštajnu, Makedoniji</w:t>
      </w:r>
      <w:r w:rsidR="006F5C1F" w:rsidRPr="003C1DFA">
        <w:rPr>
          <w:rFonts w:asciiTheme="majorHAnsi" w:hAnsiTheme="majorHAnsi" w:cs="Tahoma"/>
          <w:sz w:val="20"/>
          <w:szCs w:val="20"/>
          <w:lang w:val="hr-HR"/>
        </w:rPr>
        <w:t>, Srbiji</w:t>
      </w:r>
      <w:r w:rsidRPr="003C1DFA">
        <w:rPr>
          <w:rFonts w:asciiTheme="majorHAnsi" w:hAnsiTheme="majorHAnsi" w:cs="Tahoma"/>
          <w:sz w:val="20"/>
          <w:szCs w:val="20"/>
          <w:lang w:val="hr-HR"/>
        </w:rPr>
        <w:t xml:space="preserve"> ili Turskoj te mora biti ostvarena</w:t>
      </w:r>
      <w:r w:rsidR="00756A78" w:rsidRPr="003C1DFA">
        <w:rPr>
          <w:rFonts w:asciiTheme="majorHAnsi" w:hAnsiTheme="majorHAnsi" w:cs="Tahoma"/>
          <w:sz w:val="20"/>
          <w:szCs w:val="20"/>
          <w:lang w:val="hr-HR"/>
        </w:rPr>
        <w:t xml:space="preserve"> </w:t>
      </w:r>
      <w:r w:rsidR="00B8583A" w:rsidRPr="003C1DFA">
        <w:rPr>
          <w:rFonts w:asciiTheme="majorHAnsi" w:hAnsiTheme="majorHAnsi" w:cs="Tahoma"/>
          <w:b/>
          <w:sz w:val="20"/>
          <w:szCs w:val="20"/>
          <w:lang w:val="hr-HR"/>
        </w:rPr>
        <w:t>do završetka razdoblja za koje je Natječaj propisan</w:t>
      </w:r>
      <w:r w:rsidR="00F3622D" w:rsidRPr="003C1DFA">
        <w:rPr>
          <w:rFonts w:asciiTheme="majorHAnsi" w:hAnsiTheme="majorHAnsi" w:cs="Tahoma"/>
          <w:b/>
          <w:sz w:val="20"/>
          <w:szCs w:val="20"/>
          <w:lang w:val="hr-HR"/>
        </w:rPr>
        <w:t>.</w:t>
      </w:r>
      <w:r w:rsidRPr="008008A6">
        <w:rPr>
          <w:rFonts w:asciiTheme="majorHAnsi" w:hAnsiTheme="majorHAnsi" w:cs="Tahoma"/>
          <w:sz w:val="20"/>
          <w:szCs w:val="20"/>
          <w:lang w:val="hr-HR"/>
        </w:rPr>
        <w:t xml:space="preserve"> </w:t>
      </w:r>
    </w:p>
    <w:p w:rsidR="004040B6" w:rsidRDefault="004040B6" w:rsidP="004040B6">
      <w:pPr>
        <w:jc w:val="both"/>
        <w:rPr>
          <w:rFonts w:asciiTheme="majorHAnsi" w:hAnsiTheme="majorHAnsi" w:cs="Tahoma"/>
          <w:sz w:val="20"/>
          <w:szCs w:val="20"/>
          <w:lang w:val="hr-HR"/>
        </w:rPr>
      </w:pPr>
    </w:p>
    <w:p w:rsidR="00AA2C28" w:rsidRDefault="00AA2C28" w:rsidP="00AA2C28">
      <w:pPr>
        <w:autoSpaceDE w:val="0"/>
        <w:autoSpaceDN w:val="0"/>
        <w:adjustRightInd w:val="0"/>
        <w:jc w:val="both"/>
        <w:rPr>
          <w:rFonts w:asciiTheme="majorHAnsi" w:hAnsiTheme="majorHAnsi"/>
          <w:sz w:val="20"/>
          <w:szCs w:val="20"/>
          <w:lang w:val="hr-HR"/>
        </w:rPr>
      </w:pPr>
      <w:r w:rsidRPr="008008A6">
        <w:rPr>
          <w:rFonts w:asciiTheme="majorHAnsi" w:hAnsiTheme="majorHAnsi"/>
          <w:sz w:val="20"/>
          <w:szCs w:val="20"/>
          <w:lang w:val="hr-HR"/>
        </w:rPr>
        <w:t>Student može dobiti Erasmus</w:t>
      </w:r>
      <w:r>
        <w:rPr>
          <w:rFonts w:asciiTheme="majorHAnsi" w:hAnsiTheme="majorHAnsi"/>
          <w:sz w:val="20"/>
          <w:szCs w:val="20"/>
          <w:lang w:val="hr-HR"/>
        </w:rPr>
        <w:t>+</w:t>
      </w:r>
      <w:r w:rsidRPr="008008A6">
        <w:rPr>
          <w:rFonts w:asciiTheme="majorHAnsi" w:hAnsiTheme="majorHAnsi"/>
          <w:sz w:val="20"/>
          <w:szCs w:val="20"/>
          <w:lang w:val="hr-HR"/>
        </w:rPr>
        <w:t xml:space="preserve"> financijsku potporu za mobilnosti u ukupnom trajanju od </w:t>
      </w:r>
      <w:proofErr w:type="spellStart"/>
      <w:r w:rsidRPr="008008A6">
        <w:rPr>
          <w:rFonts w:asciiTheme="majorHAnsi" w:hAnsiTheme="majorHAnsi"/>
          <w:sz w:val="20"/>
          <w:szCs w:val="20"/>
          <w:lang w:val="hr-HR"/>
        </w:rPr>
        <w:t>12</w:t>
      </w:r>
      <w:proofErr w:type="spellEnd"/>
      <w:r w:rsidRPr="008008A6">
        <w:rPr>
          <w:rFonts w:asciiTheme="majorHAnsi" w:hAnsiTheme="majorHAnsi"/>
          <w:sz w:val="20"/>
          <w:szCs w:val="20"/>
          <w:lang w:val="hr-HR"/>
        </w:rPr>
        <w:t xml:space="preserve"> mjeseci za svaku razinu studija: </w:t>
      </w:r>
      <w:r>
        <w:rPr>
          <w:rFonts w:asciiTheme="majorHAnsi" w:hAnsiTheme="majorHAnsi"/>
          <w:sz w:val="20"/>
          <w:szCs w:val="20"/>
          <w:lang w:val="hr-HR"/>
        </w:rPr>
        <w:t>pred</w:t>
      </w:r>
      <w:r w:rsidRPr="008008A6">
        <w:rPr>
          <w:rFonts w:asciiTheme="majorHAnsi" w:hAnsiTheme="majorHAnsi"/>
          <w:sz w:val="20"/>
          <w:szCs w:val="20"/>
          <w:lang w:val="hr-HR"/>
        </w:rPr>
        <w:t>diplomsku i diplomsku, neovisno o vrsti mobilnosti (studijski boravak ili stručna praksa).</w:t>
      </w:r>
      <w:r>
        <w:rPr>
          <w:rFonts w:asciiTheme="majorHAnsi" w:hAnsiTheme="majorHAnsi"/>
          <w:sz w:val="20"/>
          <w:szCs w:val="20"/>
          <w:lang w:val="hr-HR"/>
        </w:rPr>
        <w:t xml:space="preserve"> </w:t>
      </w:r>
      <w:r w:rsidRPr="003B14B3">
        <w:rPr>
          <w:rFonts w:asciiTheme="majorHAnsi" w:hAnsiTheme="majorHAnsi"/>
          <w:sz w:val="20"/>
          <w:szCs w:val="20"/>
          <w:lang w:val="hr-HR"/>
        </w:rPr>
        <w:t xml:space="preserve">Prethodno sudjelovanje u Programu za </w:t>
      </w:r>
      <w:proofErr w:type="spellStart"/>
      <w:r w:rsidRPr="003B14B3">
        <w:rPr>
          <w:rFonts w:asciiTheme="majorHAnsi" w:hAnsiTheme="majorHAnsi"/>
          <w:sz w:val="20"/>
          <w:szCs w:val="20"/>
          <w:lang w:val="hr-HR"/>
        </w:rPr>
        <w:t>cjeloživotno</w:t>
      </w:r>
      <w:proofErr w:type="spellEnd"/>
      <w:r w:rsidRPr="003B14B3">
        <w:rPr>
          <w:rFonts w:asciiTheme="majorHAnsi" w:hAnsiTheme="majorHAnsi"/>
          <w:sz w:val="20"/>
          <w:szCs w:val="20"/>
          <w:lang w:val="hr-HR"/>
        </w:rPr>
        <w:t xml:space="preserve"> učenje (potprogram Erasmus) i Erasmus </w:t>
      </w:r>
      <w:proofErr w:type="spellStart"/>
      <w:r w:rsidRPr="003B14B3">
        <w:rPr>
          <w:rFonts w:asciiTheme="majorHAnsi" w:hAnsiTheme="majorHAnsi"/>
          <w:sz w:val="20"/>
          <w:szCs w:val="20"/>
          <w:lang w:val="hr-HR"/>
        </w:rPr>
        <w:t>Mundusu</w:t>
      </w:r>
      <w:proofErr w:type="spellEnd"/>
      <w:r w:rsidRPr="003B14B3">
        <w:rPr>
          <w:rFonts w:asciiTheme="majorHAnsi" w:hAnsiTheme="majorHAnsi"/>
          <w:sz w:val="20"/>
          <w:szCs w:val="20"/>
          <w:lang w:val="hr-HR"/>
        </w:rPr>
        <w:t xml:space="preserve"> također se računa unutar maksimalnih </w:t>
      </w:r>
      <w:proofErr w:type="spellStart"/>
      <w:r w:rsidRPr="003B14B3">
        <w:rPr>
          <w:rFonts w:asciiTheme="majorHAnsi" w:hAnsiTheme="majorHAnsi"/>
          <w:sz w:val="20"/>
          <w:szCs w:val="20"/>
          <w:lang w:val="hr-HR"/>
        </w:rPr>
        <w:t>12</w:t>
      </w:r>
      <w:proofErr w:type="spellEnd"/>
      <w:r w:rsidRPr="003B14B3">
        <w:rPr>
          <w:rFonts w:asciiTheme="majorHAnsi" w:hAnsiTheme="majorHAnsi"/>
          <w:sz w:val="20"/>
          <w:szCs w:val="20"/>
          <w:lang w:val="hr-HR"/>
        </w:rPr>
        <w:t xml:space="preserve"> mjeseci mobilnosti na svakoj razini studija</w:t>
      </w:r>
      <w:r w:rsidR="003B14B3" w:rsidRPr="003B14B3">
        <w:rPr>
          <w:rFonts w:asciiTheme="majorHAnsi" w:hAnsiTheme="majorHAnsi"/>
          <w:sz w:val="20"/>
          <w:szCs w:val="20"/>
          <w:lang w:val="hr-HR"/>
        </w:rPr>
        <w:t>.</w:t>
      </w:r>
    </w:p>
    <w:p w:rsidR="00AA2C28" w:rsidRDefault="00AA2C28" w:rsidP="00AA2C28">
      <w:pPr>
        <w:autoSpaceDE w:val="0"/>
        <w:autoSpaceDN w:val="0"/>
        <w:adjustRightInd w:val="0"/>
        <w:jc w:val="both"/>
        <w:rPr>
          <w:rFonts w:asciiTheme="majorHAnsi" w:hAnsiTheme="majorHAnsi"/>
          <w:sz w:val="20"/>
          <w:szCs w:val="20"/>
          <w:lang w:val="hr-HR"/>
        </w:rPr>
      </w:pPr>
    </w:p>
    <w:p w:rsidR="00AA2C28" w:rsidRPr="008008A6" w:rsidRDefault="00AA2C28" w:rsidP="00AA2C28">
      <w:pPr>
        <w:jc w:val="both"/>
        <w:rPr>
          <w:rFonts w:asciiTheme="majorHAnsi" w:hAnsiTheme="majorHAnsi" w:cs="Tahoma"/>
          <w:sz w:val="20"/>
          <w:szCs w:val="20"/>
          <w:lang w:val="hr-HR"/>
        </w:rPr>
      </w:pPr>
      <w:r w:rsidRPr="008008A6">
        <w:rPr>
          <w:rFonts w:asciiTheme="majorHAnsi" w:hAnsiTheme="majorHAnsi" w:cs="Tahoma"/>
          <w:sz w:val="20"/>
          <w:szCs w:val="20"/>
          <w:lang w:val="hr-HR"/>
        </w:rPr>
        <w:t xml:space="preserve">Ukoliko to bude financijski ostvarivo, studijski boravak studenta na razini studija na koju se prijavljuje ovim </w:t>
      </w:r>
      <w:r>
        <w:rPr>
          <w:rFonts w:asciiTheme="majorHAnsi" w:hAnsiTheme="majorHAnsi" w:cs="Tahoma"/>
          <w:sz w:val="20"/>
          <w:szCs w:val="20"/>
          <w:lang w:val="hr-HR"/>
        </w:rPr>
        <w:t>N</w:t>
      </w:r>
      <w:r w:rsidRPr="008008A6">
        <w:rPr>
          <w:rFonts w:asciiTheme="majorHAnsi" w:hAnsiTheme="majorHAnsi" w:cs="Tahoma"/>
          <w:sz w:val="20"/>
          <w:szCs w:val="20"/>
          <w:lang w:val="hr-HR"/>
        </w:rPr>
        <w:t xml:space="preserve">atječajem može i naknadno biti produžen sporazumom između Veleučilišta u Rijeci i inozemne ustanove do ukupnog trajanja od </w:t>
      </w:r>
      <w:proofErr w:type="spellStart"/>
      <w:r w:rsidRPr="008008A6">
        <w:rPr>
          <w:rFonts w:asciiTheme="majorHAnsi" w:hAnsiTheme="majorHAnsi" w:cs="Tahoma"/>
          <w:sz w:val="20"/>
          <w:szCs w:val="20"/>
          <w:lang w:val="hr-HR"/>
        </w:rPr>
        <w:t>12</w:t>
      </w:r>
      <w:proofErr w:type="spellEnd"/>
      <w:r w:rsidRPr="008008A6">
        <w:rPr>
          <w:rFonts w:asciiTheme="majorHAnsi" w:hAnsiTheme="majorHAnsi" w:cs="Tahoma"/>
          <w:sz w:val="20"/>
          <w:szCs w:val="20"/>
          <w:lang w:val="hr-HR"/>
        </w:rPr>
        <w:t xml:space="preserve"> mjeseci uz poštivanje sljedećih uvjeta:</w:t>
      </w:r>
    </w:p>
    <w:p w:rsidR="00AA2C28" w:rsidRPr="008008A6" w:rsidRDefault="00AA2C28" w:rsidP="00AA2C28">
      <w:pPr>
        <w:pStyle w:val="Odlomakpopisa"/>
        <w:numPr>
          <w:ilvl w:val="0"/>
          <w:numId w:val="7"/>
        </w:numPr>
        <w:jc w:val="both"/>
        <w:rPr>
          <w:rFonts w:asciiTheme="majorHAnsi" w:hAnsiTheme="majorHAnsi" w:cs="Tahoma"/>
          <w:sz w:val="20"/>
          <w:szCs w:val="20"/>
          <w:lang w:val="hr-HR"/>
        </w:rPr>
      </w:pPr>
      <w:r w:rsidRPr="008008A6">
        <w:rPr>
          <w:rFonts w:asciiTheme="majorHAnsi" w:hAnsiTheme="majorHAnsi" w:cs="Tahoma"/>
          <w:sz w:val="20"/>
          <w:szCs w:val="20"/>
          <w:lang w:val="hr-HR"/>
        </w:rPr>
        <w:t>sporazum o produljenju mora biti sklopljen prije završetka dogovorenog razdoblja mobilnosti</w:t>
      </w:r>
      <w:r>
        <w:rPr>
          <w:rFonts w:asciiTheme="majorHAnsi" w:hAnsiTheme="majorHAnsi" w:cs="Tahoma"/>
          <w:sz w:val="20"/>
          <w:szCs w:val="20"/>
          <w:lang w:val="hr-HR"/>
        </w:rPr>
        <w:t>,</w:t>
      </w:r>
    </w:p>
    <w:p w:rsidR="00AA2C28" w:rsidRPr="008008A6" w:rsidRDefault="00AA2C28" w:rsidP="00AA2C28">
      <w:pPr>
        <w:pStyle w:val="Odlomakpopisa"/>
        <w:numPr>
          <w:ilvl w:val="0"/>
          <w:numId w:val="7"/>
        </w:numPr>
        <w:jc w:val="both"/>
        <w:rPr>
          <w:rFonts w:asciiTheme="majorHAnsi" w:hAnsiTheme="majorHAnsi" w:cs="Tahoma"/>
          <w:sz w:val="20"/>
          <w:szCs w:val="20"/>
          <w:lang w:val="hr-HR"/>
        </w:rPr>
      </w:pPr>
      <w:r w:rsidRPr="008008A6">
        <w:rPr>
          <w:rFonts w:asciiTheme="majorHAnsi" w:hAnsiTheme="majorHAnsi" w:cs="Tahoma"/>
          <w:sz w:val="20"/>
          <w:szCs w:val="20"/>
          <w:lang w:val="hr-HR"/>
        </w:rPr>
        <w:t>produljenje razdoblja mobilnosti moguće je samo ukoliko nema prekida</w:t>
      </w:r>
      <w:r>
        <w:rPr>
          <w:rFonts w:asciiTheme="majorHAnsi" w:hAnsiTheme="majorHAnsi" w:cs="Tahoma"/>
          <w:sz w:val="20"/>
          <w:szCs w:val="20"/>
          <w:lang w:val="hr-HR"/>
        </w:rPr>
        <w:t>,</w:t>
      </w:r>
    </w:p>
    <w:p w:rsidR="003806A1" w:rsidRPr="003B14B3" w:rsidRDefault="00AA2C28" w:rsidP="003806A1">
      <w:pPr>
        <w:pStyle w:val="Odlomakpopisa"/>
        <w:numPr>
          <w:ilvl w:val="0"/>
          <w:numId w:val="7"/>
        </w:numPr>
        <w:jc w:val="both"/>
        <w:rPr>
          <w:rStyle w:val="Referencakomentara"/>
          <w:rFonts w:asciiTheme="majorHAnsi" w:hAnsiTheme="majorHAnsi" w:cs="Tahoma"/>
          <w:sz w:val="20"/>
          <w:szCs w:val="20"/>
          <w:lang w:val="hr-HR"/>
        </w:rPr>
      </w:pPr>
      <w:r w:rsidRPr="003B14B3">
        <w:rPr>
          <w:rFonts w:asciiTheme="majorHAnsi" w:hAnsiTheme="majorHAnsi" w:cs="Tahoma"/>
          <w:sz w:val="20"/>
          <w:szCs w:val="20"/>
          <w:lang w:val="hr-HR"/>
        </w:rPr>
        <w:t>kriteriji za dodjelu financijske potpore za produljenje mobilnosti bit će isti kao i kriteriji za izbor studenata iz ovog Natječaja.</w:t>
      </w:r>
    </w:p>
    <w:p w:rsidR="00F3622D" w:rsidRDefault="003806A1" w:rsidP="003806A1">
      <w:pPr>
        <w:pStyle w:val="Odlomakpopisa"/>
        <w:jc w:val="both"/>
        <w:rPr>
          <w:rFonts w:asciiTheme="majorHAnsi" w:hAnsiTheme="majorHAnsi" w:cs="Tahoma"/>
          <w:sz w:val="20"/>
          <w:szCs w:val="20"/>
          <w:lang w:val="hr-HR"/>
        </w:rPr>
      </w:pPr>
      <w:r>
        <w:rPr>
          <w:rFonts w:asciiTheme="majorHAnsi" w:hAnsiTheme="majorHAnsi" w:cs="Tahoma"/>
          <w:sz w:val="20"/>
          <w:szCs w:val="20"/>
          <w:lang w:val="hr-HR"/>
        </w:rPr>
        <w:t xml:space="preserve"> </w:t>
      </w:r>
    </w:p>
    <w:p w:rsidR="004040B6" w:rsidRPr="008008A6" w:rsidRDefault="004040B6" w:rsidP="004040B6">
      <w:pPr>
        <w:shd w:val="clear" w:color="auto" w:fill="99CCFF"/>
        <w:jc w:val="both"/>
        <w:rPr>
          <w:rFonts w:asciiTheme="majorHAnsi" w:hAnsiTheme="majorHAnsi" w:cs="Tahoma"/>
          <w:b/>
          <w:sz w:val="20"/>
          <w:szCs w:val="20"/>
          <w:lang w:val="hr-HR"/>
        </w:rPr>
      </w:pPr>
      <w:r>
        <w:rPr>
          <w:rFonts w:asciiTheme="majorHAnsi" w:hAnsiTheme="majorHAnsi" w:cs="Tahoma"/>
          <w:b/>
          <w:sz w:val="20"/>
          <w:szCs w:val="20"/>
          <w:lang w:val="hr-HR"/>
        </w:rPr>
        <w:t>D -</w:t>
      </w:r>
      <w:r w:rsidRPr="008008A6">
        <w:rPr>
          <w:rFonts w:asciiTheme="majorHAnsi" w:hAnsiTheme="majorHAnsi" w:cs="Tahoma"/>
          <w:b/>
          <w:sz w:val="20"/>
          <w:szCs w:val="20"/>
          <w:lang w:val="hr-HR"/>
        </w:rPr>
        <w:t xml:space="preserve"> </w:t>
      </w:r>
      <w:r>
        <w:rPr>
          <w:rFonts w:asciiTheme="majorHAnsi" w:hAnsiTheme="majorHAnsi" w:cs="Tahoma"/>
          <w:b/>
          <w:sz w:val="20"/>
          <w:szCs w:val="20"/>
          <w:lang w:val="hr-HR"/>
        </w:rPr>
        <w:t>ŠKOLARINA</w:t>
      </w:r>
    </w:p>
    <w:p w:rsidR="004040B6" w:rsidRDefault="004040B6" w:rsidP="004040B6">
      <w:pPr>
        <w:jc w:val="both"/>
        <w:rPr>
          <w:rFonts w:asciiTheme="majorHAnsi" w:hAnsiTheme="majorHAnsi" w:cs="Tahoma"/>
          <w:sz w:val="20"/>
          <w:szCs w:val="20"/>
          <w:lang w:val="hr-HR"/>
        </w:rPr>
      </w:pPr>
    </w:p>
    <w:p w:rsidR="004040B6" w:rsidRDefault="004040B6" w:rsidP="004040B6">
      <w:pPr>
        <w:jc w:val="both"/>
        <w:rPr>
          <w:rFonts w:asciiTheme="majorHAnsi" w:hAnsiTheme="majorHAnsi" w:cs="Tahoma"/>
          <w:sz w:val="20"/>
          <w:szCs w:val="20"/>
          <w:lang w:val="hr-HR"/>
        </w:rPr>
      </w:pPr>
      <w:r>
        <w:rPr>
          <w:rFonts w:asciiTheme="majorHAnsi" w:hAnsiTheme="majorHAnsi" w:cs="Tahoma"/>
          <w:sz w:val="20"/>
          <w:szCs w:val="20"/>
          <w:lang w:val="hr-HR"/>
        </w:rPr>
        <w:t>Studenti ostaju upisani na Veleučilištu u Rijeci za vrijeme trajanja mobilnosti. Ako student pripada kategoriji studenata koji u potpunosti ili djelomično sami financiraju svoj studij, za vrijeme trajanja boravka dužni su nastaviti plaćati školarinu Veleučilištu u Rijeci.</w:t>
      </w:r>
    </w:p>
    <w:p w:rsidR="00F3622D" w:rsidRDefault="00F3622D" w:rsidP="004040B6">
      <w:pPr>
        <w:jc w:val="both"/>
        <w:rPr>
          <w:rFonts w:asciiTheme="majorHAnsi" w:hAnsiTheme="majorHAnsi" w:cs="Tahoma"/>
          <w:sz w:val="20"/>
          <w:szCs w:val="20"/>
          <w:lang w:val="hr-HR"/>
        </w:rPr>
      </w:pPr>
    </w:p>
    <w:p w:rsidR="004040B6" w:rsidRDefault="004040B6" w:rsidP="004040B6">
      <w:pPr>
        <w:jc w:val="both"/>
        <w:rPr>
          <w:rFonts w:asciiTheme="majorHAnsi" w:hAnsiTheme="majorHAnsi" w:cs="Tahoma"/>
          <w:sz w:val="20"/>
          <w:szCs w:val="20"/>
          <w:lang w:val="hr-HR"/>
        </w:rPr>
      </w:pPr>
    </w:p>
    <w:p w:rsidR="004040B6" w:rsidRPr="008008A6" w:rsidRDefault="004040B6" w:rsidP="004040B6">
      <w:pPr>
        <w:shd w:val="clear" w:color="auto" w:fill="99CCFF"/>
        <w:jc w:val="both"/>
        <w:rPr>
          <w:rFonts w:asciiTheme="majorHAnsi" w:hAnsiTheme="majorHAnsi" w:cs="Tahoma"/>
          <w:b/>
          <w:sz w:val="20"/>
          <w:szCs w:val="20"/>
          <w:lang w:val="hr-HR"/>
        </w:rPr>
      </w:pPr>
      <w:r>
        <w:rPr>
          <w:rFonts w:asciiTheme="majorHAnsi" w:hAnsiTheme="majorHAnsi" w:cs="Tahoma"/>
          <w:b/>
          <w:sz w:val="20"/>
          <w:szCs w:val="20"/>
          <w:lang w:val="hr-HR"/>
        </w:rPr>
        <w:t>E</w:t>
      </w:r>
      <w:r w:rsidRPr="008008A6">
        <w:rPr>
          <w:rFonts w:asciiTheme="majorHAnsi" w:hAnsiTheme="majorHAnsi" w:cs="Tahoma"/>
          <w:b/>
          <w:sz w:val="20"/>
          <w:szCs w:val="20"/>
          <w:lang w:val="hr-HR"/>
        </w:rPr>
        <w:t xml:space="preserve"> </w:t>
      </w:r>
      <w:r>
        <w:rPr>
          <w:rFonts w:asciiTheme="majorHAnsi" w:hAnsiTheme="majorHAnsi" w:cs="Tahoma"/>
          <w:b/>
          <w:sz w:val="20"/>
          <w:szCs w:val="20"/>
          <w:lang w:val="hr-HR"/>
        </w:rPr>
        <w:t>- IZNOSI FINANCIJSKE POTPORE</w:t>
      </w:r>
    </w:p>
    <w:p w:rsidR="004040B6" w:rsidRDefault="004040B6" w:rsidP="004040B6">
      <w:pPr>
        <w:jc w:val="both"/>
        <w:rPr>
          <w:rFonts w:asciiTheme="majorHAnsi" w:hAnsiTheme="majorHAnsi" w:cs="Tahoma"/>
          <w:sz w:val="20"/>
          <w:szCs w:val="20"/>
          <w:lang w:val="hr-HR"/>
        </w:rPr>
      </w:pPr>
    </w:p>
    <w:p w:rsidR="004040B6" w:rsidRDefault="004040B6" w:rsidP="004040B6">
      <w:pPr>
        <w:jc w:val="both"/>
        <w:rPr>
          <w:rFonts w:asciiTheme="majorHAnsi" w:hAnsiTheme="majorHAnsi" w:cs="Tahoma"/>
          <w:sz w:val="20"/>
          <w:szCs w:val="20"/>
          <w:lang w:val="hr-HR"/>
        </w:rPr>
      </w:pPr>
      <w:r>
        <w:rPr>
          <w:rFonts w:asciiTheme="majorHAnsi" w:hAnsiTheme="majorHAnsi" w:cs="Tahoma"/>
          <w:sz w:val="20"/>
          <w:szCs w:val="20"/>
          <w:lang w:val="hr-HR"/>
        </w:rPr>
        <w:t>Financijska potpora koja se dodjeljuje u sklopu programa Erasmus+ zamišljena je kao potpora na troškove studiranja koje bi student imao na matičnom učilištu.</w:t>
      </w:r>
    </w:p>
    <w:p w:rsidR="004040B6" w:rsidRDefault="004040B6" w:rsidP="004040B6">
      <w:pPr>
        <w:jc w:val="both"/>
        <w:rPr>
          <w:rFonts w:asciiTheme="majorHAnsi" w:hAnsiTheme="majorHAnsi" w:cs="Tahoma"/>
          <w:sz w:val="20"/>
          <w:szCs w:val="20"/>
          <w:lang w:val="hr-HR"/>
        </w:rPr>
      </w:pPr>
    </w:p>
    <w:p w:rsidR="004040B6" w:rsidRDefault="004040B6" w:rsidP="004040B6">
      <w:pPr>
        <w:jc w:val="both"/>
        <w:rPr>
          <w:rFonts w:asciiTheme="majorHAnsi" w:hAnsiTheme="majorHAnsi" w:cs="Tahoma"/>
          <w:sz w:val="20"/>
          <w:szCs w:val="20"/>
          <w:lang w:val="hr-HR"/>
        </w:rPr>
      </w:pPr>
      <w:r w:rsidRPr="00AD0CC6">
        <w:rPr>
          <w:rFonts w:asciiTheme="majorHAnsi" w:hAnsiTheme="majorHAnsi" w:cs="Tahoma"/>
          <w:sz w:val="20"/>
          <w:szCs w:val="20"/>
          <w:u w:val="single"/>
          <w:lang w:val="hr-HR"/>
        </w:rPr>
        <w:t>Mjesečni iznos financijske potpore</w:t>
      </w:r>
      <w:r w:rsidRPr="00AD0CC6">
        <w:rPr>
          <w:rFonts w:asciiTheme="majorHAnsi" w:hAnsiTheme="majorHAnsi" w:cs="Tahoma"/>
          <w:sz w:val="20"/>
          <w:szCs w:val="20"/>
          <w:lang w:val="hr-HR"/>
        </w:rPr>
        <w:t xml:space="preserve"> stu</w:t>
      </w:r>
      <w:r w:rsidR="00AD0CC6" w:rsidRPr="00AD0CC6">
        <w:rPr>
          <w:rFonts w:asciiTheme="majorHAnsi" w:hAnsiTheme="majorHAnsi" w:cs="Tahoma"/>
          <w:sz w:val="20"/>
          <w:szCs w:val="20"/>
          <w:lang w:val="hr-HR"/>
        </w:rPr>
        <w:t xml:space="preserve">dentima </w:t>
      </w:r>
      <w:r w:rsidRPr="00AD0CC6">
        <w:rPr>
          <w:rFonts w:asciiTheme="majorHAnsi" w:hAnsiTheme="majorHAnsi" w:cs="Tahoma"/>
          <w:sz w:val="20"/>
          <w:szCs w:val="20"/>
          <w:lang w:val="hr-HR"/>
        </w:rPr>
        <w:t>ovisi o zemlji mobilnosti (tablica u nastavku)</w:t>
      </w:r>
      <w:r w:rsidR="007B4A30">
        <w:rPr>
          <w:rFonts w:asciiTheme="majorHAnsi" w:hAnsiTheme="majorHAnsi" w:cs="Tahoma"/>
          <w:sz w:val="20"/>
          <w:szCs w:val="20"/>
          <w:lang w:val="hr-HR"/>
        </w:rPr>
        <w:t xml:space="preserve"> – iznosi </w:t>
      </w:r>
      <w:r w:rsidR="007B4A30" w:rsidRPr="00EF193B">
        <w:rPr>
          <w:rFonts w:asciiTheme="majorHAnsi" w:hAnsiTheme="majorHAnsi" w:cs="Tahoma"/>
          <w:sz w:val="20"/>
          <w:szCs w:val="20"/>
          <w:lang w:val="hr-HR"/>
        </w:rPr>
        <w:t xml:space="preserve">prema </w:t>
      </w:r>
      <w:r w:rsidR="00EF193B" w:rsidRPr="00EF193B">
        <w:rPr>
          <w:rFonts w:asciiTheme="majorHAnsi" w:hAnsiTheme="majorHAnsi" w:cs="Tahoma"/>
          <w:sz w:val="20"/>
          <w:szCs w:val="20"/>
          <w:lang w:val="hr-HR"/>
        </w:rPr>
        <w:t xml:space="preserve">Programu </w:t>
      </w:r>
      <w:r w:rsidR="006F5C1F" w:rsidRPr="00EF193B">
        <w:rPr>
          <w:rFonts w:asciiTheme="majorHAnsi" w:hAnsiTheme="majorHAnsi" w:cs="Tahoma"/>
          <w:sz w:val="20"/>
          <w:szCs w:val="20"/>
          <w:lang w:val="hr-HR"/>
        </w:rPr>
        <w:t xml:space="preserve">Erasmus+ </w:t>
      </w:r>
      <w:proofErr w:type="spellStart"/>
      <w:r w:rsidR="006F5C1F" w:rsidRPr="00EF193B">
        <w:rPr>
          <w:rFonts w:asciiTheme="majorHAnsi" w:hAnsiTheme="majorHAnsi" w:cs="Tahoma"/>
          <w:sz w:val="20"/>
          <w:szCs w:val="20"/>
          <w:lang w:val="hr-HR"/>
        </w:rPr>
        <w:t>2019</w:t>
      </w:r>
      <w:proofErr w:type="spellEnd"/>
      <w:r w:rsidR="006F5C1F" w:rsidRPr="00EF193B">
        <w:rPr>
          <w:rFonts w:asciiTheme="majorHAnsi" w:hAnsiTheme="majorHAnsi" w:cs="Tahoma"/>
          <w:sz w:val="20"/>
          <w:szCs w:val="20"/>
          <w:lang w:val="hr-HR"/>
        </w:rPr>
        <w:t>.</w:t>
      </w:r>
    </w:p>
    <w:p w:rsidR="00AD0CC6" w:rsidRPr="00AD0CC6" w:rsidRDefault="00AD0CC6" w:rsidP="004040B6">
      <w:pPr>
        <w:jc w:val="both"/>
        <w:rPr>
          <w:rFonts w:asciiTheme="majorHAnsi" w:hAnsiTheme="majorHAnsi" w:cs="Tahoma"/>
          <w:sz w:val="20"/>
          <w:szCs w:val="20"/>
          <w:lang w:val="hr-HR"/>
        </w:rPr>
      </w:pPr>
    </w:p>
    <w:tbl>
      <w:tblPr>
        <w:tblW w:w="4771" w:type="pct"/>
        <w:jc w:val="center"/>
        <w:tblCellMar>
          <w:left w:w="0" w:type="dxa"/>
          <w:right w:w="0" w:type="dxa"/>
        </w:tblCellMar>
        <w:tblLook w:val="0420"/>
      </w:tblPr>
      <w:tblGrid>
        <w:gridCol w:w="6734"/>
        <w:gridCol w:w="2197"/>
      </w:tblGrid>
      <w:tr w:rsidR="004040B6" w:rsidRPr="00AD0CC6" w:rsidTr="00151DAD">
        <w:trPr>
          <w:trHeight w:val="290"/>
          <w:jc w:val="center"/>
        </w:trPr>
        <w:tc>
          <w:tcPr>
            <w:tcW w:w="3770" w:type="pct"/>
            <w:tcBorders>
              <w:top w:val="single" w:sz="8" w:space="0" w:color="FFFFFF"/>
              <w:left w:val="single" w:sz="8" w:space="0" w:color="FFFFFF"/>
              <w:bottom w:val="single" w:sz="24" w:space="0" w:color="FFFFFF"/>
              <w:right w:val="single" w:sz="8" w:space="0" w:color="FFFFFF"/>
            </w:tcBorders>
            <w:shd w:val="clear" w:color="auto" w:fill="82C836"/>
            <w:tcMar>
              <w:top w:w="72" w:type="dxa"/>
              <w:left w:w="144" w:type="dxa"/>
              <w:bottom w:w="72" w:type="dxa"/>
              <w:right w:w="144" w:type="dxa"/>
            </w:tcMar>
            <w:vAlign w:val="center"/>
            <w:hideMark/>
          </w:tcPr>
          <w:p w:rsidR="004040B6" w:rsidRPr="00AD0CC6" w:rsidRDefault="004040B6" w:rsidP="00151DAD">
            <w:pPr>
              <w:pStyle w:val="StandardWeb"/>
              <w:spacing w:before="0" w:beforeAutospacing="0" w:after="0" w:afterAutospacing="0"/>
              <w:jc w:val="center"/>
              <w:rPr>
                <w:rFonts w:asciiTheme="majorHAnsi" w:hAnsiTheme="majorHAnsi" w:cs="Arial"/>
                <w:b/>
                <w:sz w:val="20"/>
                <w:szCs w:val="20"/>
              </w:rPr>
            </w:pPr>
            <w:r w:rsidRPr="00AD0CC6">
              <w:rPr>
                <w:rFonts w:asciiTheme="majorHAnsi" w:hAnsiTheme="majorHAnsi" w:cs="Arial"/>
                <w:b/>
                <w:sz w:val="20"/>
                <w:szCs w:val="20"/>
              </w:rPr>
              <w:t>Zemlja</w:t>
            </w:r>
          </w:p>
        </w:tc>
        <w:tc>
          <w:tcPr>
            <w:tcW w:w="1230" w:type="pct"/>
            <w:tcBorders>
              <w:top w:val="single" w:sz="8" w:space="0" w:color="FFFFFF"/>
              <w:left w:val="single" w:sz="8" w:space="0" w:color="FFFFFF"/>
              <w:bottom w:val="single" w:sz="24" w:space="0" w:color="FFFFFF"/>
              <w:right w:val="single" w:sz="8" w:space="0" w:color="FFFFFF"/>
            </w:tcBorders>
            <w:shd w:val="clear" w:color="auto" w:fill="82C836"/>
            <w:tcMar>
              <w:top w:w="72" w:type="dxa"/>
              <w:left w:w="144" w:type="dxa"/>
              <w:bottom w:w="72" w:type="dxa"/>
              <w:right w:w="144" w:type="dxa"/>
            </w:tcMar>
            <w:hideMark/>
          </w:tcPr>
          <w:p w:rsidR="004040B6" w:rsidRPr="00AD0CC6" w:rsidRDefault="000E07A0" w:rsidP="00151DAD">
            <w:pPr>
              <w:pStyle w:val="StandardWeb"/>
              <w:spacing w:before="0" w:beforeAutospacing="0" w:after="0" w:afterAutospacing="0"/>
              <w:jc w:val="center"/>
              <w:rPr>
                <w:rFonts w:asciiTheme="majorHAnsi" w:hAnsiTheme="majorHAnsi" w:cs="Arial"/>
                <w:sz w:val="20"/>
                <w:szCs w:val="20"/>
              </w:rPr>
            </w:pPr>
            <w:r>
              <w:rPr>
                <w:rFonts w:asciiTheme="majorHAnsi" w:hAnsiTheme="majorHAnsi" w:cs="Arial"/>
                <w:sz w:val="20"/>
                <w:szCs w:val="20"/>
              </w:rPr>
              <w:t>Financijska potpora (EUR/mjesečno)</w:t>
            </w:r>
          </w:p>
        </w:tc>
      </w:tr>
      <w:tr w:rsidR="004040B6" w:rsidRPr="00AD0CC6" w:rsidTr="00151DAD">
        <w:trPr>
          <w:trHeight w:val="584"/>
          <w:jc w:val="center"/>
        </w:trPr>
        <w:tc>
          <w:tcPr>
            <w:tcW w:w="3770" w:type="pct"/>
            <w:tcBorders>
              <w:top w:val="single" w:sz="24" w:space="0" w:color="FFFFFF"/>
              <w:left w:val="single" w:sz="8" w:space="0" w:color="FFFFFF"/>
              <w:bottom w:val="single" w:sz="8" w:space="0" w:color="FFFFFF"/>
              <w:right w:val="single" w:sz="8" w:space="0" w:color="FFFFFF"/>
            </w:tcBorders>
            <w:shd w:val="clear" w:color="auto" w:fill="D8EBCE"/>
            <w:tcMar>
              <w:top w:w="72" w:type="dxa"/>
              <w:left w:w="144" w:type="dxa"/>
              <w:bottom w:w="72" w:type="dxa"/>
              <w:right w:w="144" w:type="dxa"/>
            </w:tcMar>
            <w:hideMark/>
          </w:tcPr>
          <w:p w:rsidR="004040B6" w:rsidRPr="00AD0CC6" w:rsidRDefault="004040B6" w:rsidP="00151DAD">
            <w:pPr>
              <w:pStyle w:val="StandardWeb"/>
              <w:spacing w:before="0" w:beforeAutospacing="0" w:after="0" w:afterAutospacing="0"/>
              <w:rPr>
                <w:rFonts w:asciiTheme="majorHAnsi" w:hAnsiTheme="majorHAnsi" w:cs="Arial"/>
                <w:bCs/>
                <w:kern w:val="24"/>
                <w:sz w:val="20"/>
                <w:szCs w:val="20"/>
              </w:rPr>
            </w:pPr>
            <w:r w:rsidRPr="00AD0CC6">
              <w:rPr>
                <w:rFonts w:asciiTheme="majorHAnsi" w:hAnsiTheme="majorHAnsi" w:cs="Arial"/>
                <w:bCs/>
                <w:kern w:val="24"/>
                <w:sz w:val="20"/>
                <w:szCs w:val="20"/>
                <w:lang w:val="vi-VN"/>
              </w:rPr>
              <w:t xml:space="preserve">GRUPA 1 </w:t>
            </w:r>
            <w:r w:rsidRPr="00AD0CC6">
              <w:rPr>
                <w:rFonts w:asciiTheme="majorHAnsi" w:hAnsiTheme="majorHAnsi" w:cs="Arial"/>
                <w:bCs/>
                <w:kern w:val="24"/>
                <w:sz w:val="20"/>
                <w:szCs w:val="20"/>
              </w:rPr>
              <w:t xml:space="preserve">- </w:t>
            </w:r>
            <w:r w:rsidR="00AD0CC6">
              <w:rPr>
                <w:rFonts w:asciiTheme="majorHAnsi" w:hAnsiTheme="majorHAnsi" w:cs="Arial"/>
                <w:bCs/>
                <w:kern w:val="24"/>
                <w:sz w:val="20"/>
                <w:szCs w:val="20"/>
                <w:lang w:val="vi-VN"/>
              </w:rPr>
              <w:t>Programske zemlje s vi</w:t>
            </w:r>
            <w:proofErr w:type="spellStart"/>
            <w:r w:rsidR="00AD0CC6">
              <w:rPr>
                <w:rFonts w:asciiTheme="majorHAnsi" w:hAnsiTheme="majorHAnsi" w:cs="Arial"/>
                <w:bCs/>
                <w:kern w:val="24"/>
                <w:sz w:val="20"/>
                <w:szCs w:val="20"/>
              </w:rPr>
              <w:t>šim</w:t>
            </w:r>
            <w:proofErr w:type="spellEnd"/>
            <w:r w:rsidRPr="00AD0CC6">
              <w:rPr>
                <w:rFonts w:asciiTheme="majorHAnsi" w:hAnsiTheme="majorHAnsi" w:cs="Arial"/>
                <w:bCs/>
                <w:kern w:val="24"/>
                <w:sz w:val="20"/>
                <w:szCs w:val="20"/>
                <w:lang w:val="vi-VN"/>
              </w:rPr>
              <w:t xml:space="preserve"> životnim troškovima</w:t>
            </w:r>
            <w:r w:rsidRPr="00AD0CC6">
              <w:rPr>
                <w:rFonts w:asciiTheme="majorHAnsi" w:hAnsiTheme="majorHAnsi" w:cs="Arial"/>
                <w:bCs/>
                <w:kern w:val="24"/>
                <w:sz w:val="20"/>
                <w:szCs w:val="20"/>
              </w:rPr>
              <w:t xml:space="preserve">: </w:t>
            </w:r>
          </w:p>
          <w:p w:rsidR="004040B6" w:rsidRPr="000E07A0" w:rsidRDefault="004040B6" w:rsidP="000E07A0">
            <w:pPr>
              <w:pStyle w:val="StandardWeb"/>
              <w:spacing w:before="0" w:beforeAutospacing="0" w:after="0" w:afterAutospacing="0"/>
              <w:rPr>
                <w:rFonts w:asciiTheme="majorHAnsi" w:hAnsiTheme="majorHAnsi" w:cs="Arial"/>
                <w:kern w:val="24"/>
                <w:sz w:val="20"/>
                <w:szCs w:val="20"/>
              </w:rPr>
            </w:pPr>
            <w:r w:rsidRPr="00AD0CC6">
              <w:rPr>
                <w:rFonts w:asciiTheme="majorHAnsi" w:hAnsiTheme="majorHAnsi" w:cs="Arial"/>
                <w:b/>
                <w:bCs/>
                <w:kern w:val="24"/>
                <w:sz w:val="20"/>
                <w:szCs w:val="20"/>
                <w:lang w:val="vi-VN"/>
              </w:rPr>
              <w:t xml:space="preserve">Danska, Finska, </w:t>
            </w:r>
            <w:r w:rsidR="000E07A0">
              <w:rPr>
                <w:rFonts w:asciiTheme="majorHAnsi" w:hAnsiTheme="majorHAnsi" w:cs="Arial"/>
                <w:b/>
                <w:bCs/>
                <w:kern w:val="24"/>
                <w:sz w:val="20"/>
                <w:szCs w:val="20"/>
              </w:rPr>
              <w:t xml:space="preserve">Island, </w:t>
            </w:r>
            <w:r w:rsidRPr="00AD0CC6">
              <w:rPr>
                <w:rFonts w:asciiTheme="majorHAnsi" w:hAnsiTheme="majorHAnsi" w:cs="Arial"/>
                <w:b/>
                <w:bCs/>
                <w:kern w:val="24"/>
                <w:sz w:val="20"/>
                <w:szCs w:val="20"/>
                <w:lang w:val="vi-VN"/>
              </w:rPr>
              <w:t xml:space="preserve">Irska, </w:t>
            </w:r>
            <w:r w:rsidR="000E07A0">
              <w:rPr>
                <w:rFonts w:asciiTheme="majorHAnsi" w:hAnsiTheme="majorHAnsi" w:cs="Arial"/>
                <w:b/>
                <w:bCs/>
                <w:kern w:val="24"/>
                <w:sz w:val="20"/>
                <w:szCs w:val="20"/>
              </w:rPr>
              <w:t>Luksemburg, Švedska,</w:t>
            </w:r>
            <w:r w:rsidR="000E07A0" w:rsidRPr="00144DBC">
              <w:rPr>
                <w:rFonts w:asciiTheme="majorHAnsi" w:hAnsiTheme="majorHAnsi" w:cs="Arial"/>
                <w:b/>
                <w:bCs/>
                <w:color w:val="FF0000"/>
                <w:kern w:val="24"/>
                <w:sz w:val="20"/>
                <w:szCs w:val="20"/>
              </w:rPr>
              <w:t xml:space="preserve"> Ujedinjeno Kraljevstvo</w:t>
            </w:r>
            <w:r w:rsidR="00144DBC" w:rsidRPr="00144DBC">
              <w:rPr>
                <w:rFonts w:asciiTheme="majorHAnsi" w:hAnsiTheme="majorHAnsi" w:cs="Arial"/>
                <w:b/>
                <w:bCs/>
                <w:color w:val="FF0000"/>
                <w:kern w:val="24"/>
                <w:sz w:val="20"/>
                <w:szCs w:val="20"/>
              </w:rPr>
              <w:t>*</w:t>
            </w:r>
            <w:r w:rsidR="000E07A0" w:rsidRPr="00144DBC">
              <w:rPr>
                <w:rFonts w:asciiTheme="majorHAnsi" w:hAnsiTheme="majorHAnsi" w:cs="Arial"/>
                <w:b/>
                <w:bCs/>
                <w:color w:val="FF0000"/>
                <w:kern w:val="24"/>
                <w:sz w:val="20"/>
                <w:szCs w:val="20"/>
              </w:rPr>
              <w:t xml:space="preserve">, </w:t>
            </w:r>
            <w:r w:rsidR="000E07A0">
              <w:rPr>
                <w:rFonts w:asciiTheme="majorHAnsi" w:hAnsiTheme="majorHAnsi" w:cs="Arial"/>
                <w:b/>
                <w:bCs/>
                <w:kern w:val="24"/>
                <w:sz w:val="20"/>
                <w:szCs w:val="20"/>
              </w:rPr>
              <w:t>Lihtenštajn, Norveška</w:t>
            </w:r>
          </w:p>
        </w:tc>
        <w:tc>
          <w:tcPr>
            <w:tcW w:w="1230" w:type="pct"/>
            <w:tcBorders>
              <w:top w:val="single" w:sz="24" w:space="0" w:color="FFFFFF"/>
              <w:left w:val="single" w:sz="8" w:space="0" w:color="FFFFFF"/>
              <w:bottom w:val="single" w:sz="8" w:space="0" w:color="FFFFFF"/>
              <w:right w:val="single" w:sz="8" w:space="0" w:color="FFFFFF"/>
            </w:tcBorders>
            <w:shd w:val="clear" w:color="auto" w:fill="D8EBCE"/>
            <w:tcMar>
              <w:top w:w="72" w:type="dxa"/>
              <w:left w:w="144" w:type="dxa"/>
              <w:bottom w:w="72" w:type="dxa"/>
              <w:right w:w="144" w:type="dxa"/>
            </w:tcMar>
            <w:vAlign w:val="center"/>
            <w:hideMark/>
          </w:tcPr>
          <w:p w:rsidR="004040B6" w:rsidRPr="000E07A0" w:rsidRDefault="000E07A0" w:rsidP="00151DAD">
            <w:pPr>
              <w:pStyle w:val="StandardWeb"/>
              <w:spacing w:before="0" w:beforeAutospacing="0" w:after="0" w:afterAutospacing="0"/>
              <w:jc w:val="center"/>
              <w:rPr>
                <w:rFonts w:asciiTheme="majorHAnsi" w:hAnsiTheme="majorHAnsi" w:cs="Arial"/>
                <w:sz w:val="20"/>
                <w:szCs w:val="20"/>
              </w:rPr>
            </w:pPr>
            <w:proofErr w:type="spellStart"/>
            <w:r>
              <w:rPr>
                <w:rFonts w:asciiTheme="majorHAnsi" w:hAnsiTheme="majorHAnsi" w:cs="Arial"/>
                <w:bCs/>
                <w:kern w:val="24"/>
                <w:sz w:val="20"/>
                <w:szCs w:val="20"/>
              </w:rPr>
              <w:t>500</w:t>
            </w:r>
            <w:proofErr w:type="spellEnd"/>
          </w:p>
        </w:tc>
      </w:tr>
      <w:tr w:rsidR="004040B6" w:rsidRPr="00AD0CC6" w:rsidTr="00151DAD">
        <w:trPr>
          <w:trHeight w:val="584"/>
          <w:jc w:val="center"/>
        </w:trPr>
        <w:tc>
          <w:tcPr>
            <w:tcW w:w="3770" w:type="pct"/>
            <w:tcBorders>
              <w:top w:val="single" w:sz="24" w:space="0" w:color="FFFFFF"/>
              <w:left w:val="single" w:sz="8" w:space="0" w:color="FFFFFF"/>
              <w:bottom w:val="single" w:sz="8" w:space="0" w:color="FFFFFF"/>
              <w:right w:val="single" w:sz="8" w:space="0" w:color="FFFFFF"/>
            </w:tcBorders>
            <w:shd w:val="clear" w:color="auto" w:fill="D8EBCE"/>
            <w:tcMar>
              <w:top w:w="72" w:type="dxa"/>
              <w:left w:w="144" w:type="dxa"/>
              <w:bottom w:w="72" w:type="dxa"/>
              <w:right w:w="144" w:type="dxa"/>
            </w:tcMar>
            <w:hideMark/>
          </w:tcPr>
          <w:p w:rsidR="004040B6" w:rsidRPr="00AD0CC6" w:rsidRDefault="004040B6" w:rsidP="00151DAD">
            <w:pPr>
              <w:pStyle w:val="StandardWeb"/>
              <w:spacing w:before="0" w:beforeAutospacing="0" w:after="0" w:afterAutospacing="0"/>
              <w:rPr>
                <w:rFonts w:asciiTheme="majorHAnsi" w:hAnsiTheme="majorHAnsi" w:cs="Arial"/>
                <w:kern w:val="24"/>
                <w:sz w:val="20"/>
                <w:szCs w:val="20"/>
              </w:rPr>
            </w:pPr>
            <w:r w:rsidRPr="00AD0CC6">
              <w:rPr>
                <w:rFonts w:asciiTheme="majorHAnsi" w:hAnsiTheme="majorHAnsi" w:cs="Arial"/>
                <w:kern w:val="24"/>
                <w:sz w:val="20"/>
                <w:szCs w:val="20"/>
                <w:lang w:val="vi-VN"/>
              </w:rPr>
              <w:t xml:space="preserve">GRUPA 2 </w:t>
            </w:r>
            <w:r w:rsidRPr="00AD0CC6">
              <w:rPr>
                <w:rFonts w:asciiTheme="majorHAnsi" w:hAnsiTheme="majorHAnsi" w:cs="Arial"/>
                <w:kern w:val="24"/>
                <w:sz w:val="20"/>
                <w:szCs w:val="20"/>
              </w:rPr>
              <w:t xml:space="preserve">- </w:t>
            </w:r>
            <w:r w:rsidRPr="00AD0CC6">
              <w:rPr>
                <w:rFonts w:asciiTheme="majorHAnsi" w:hAnsiTheme="majorHAnsi" w:cs="Arial"/>
                <w:kern w:val="24"/>
                <w:sz w:val="20"/>
                <w:szCs w:val="20"/>
                <w:lang w:val="vi-VN"/>
              </w:rPr>
              <w:t xml:space="preserve">Programske zemlje sa srednje visokim životnim </w:t>
            </w:r>
            <w:r w:rsidRPr="00AD0CC6">
              <w:rPr>
                <w:rFonts w:asciiTheme="majorHAnsi" w:hAnsiTheme="majorHAnsi" w:cs="Arial"/>
                <w:sz w:val="20"/>
                <w:szCs w:val="20"/>
              </w:rPr>
              <w:t>t</w:t>
            </w:r>
            <w:r w:rsidRPr="00AD0CC6">
              <w:rPr>
                <w:rFonts w:asciiTheme="majorHAnsi" w:hAnsiTheme="majorHAnsi" w:cs="Arial"/>
                <w:kern w:val="24"/>
                <w:sz w:val="20"/>
                <w:szCs w:val="20"/>
                <w:lang w:val="vi-VN"/>
              </w:rPr>
              <w:t>roškovima</w:t>
            </w:r>
            <w:r w:rsidRPr="00AD0CC6">
              <w:rPr>
                <w:rFonts w:asciiTheme="majorHAnsi" w:hAnsiTheme="majorHAnsi" w:cs="Arial"/>
                <w:kern w:val="24"/>
                <w:sz w:val="20"/>
                <w:szCs w:val="20"/>
              </w:rPr>
              <w:t xml:space="preserve">: </w:t>
            </w:r>
          </w:p>
          <w:p w:rsidR="004040B6" w:rsidRPr="00AD0CC6" w:rsidRDefault="000E07A0" w:rsidP="000E07A0">
            <w:pPr>
              <w:pStyle w:val="StandardWeb"/>
              <w:spacing w:before="0" w:beforeAutospacing="0" w:after="0" w:afterAutospacing="0"/>
              <w:rPr>
                <w:rFonts w:asciiTheme="majorHAnsi" w:hAnsiTheme="majorHAnsi" w:cs="Arial"/>
                <w:b/>
                <w:sz w:val="20"/>
                <w:szCs w:val="20"/>
              </w:rPr>
            </w:pPr>
            <w:r>
              <w:rPr>
                <w:rFonts w:asciiTheme="majorHAnsi" w:hAnsiTheme="majorHAnsi" w:cs="Arial"/>
                <w:b/>
                <w:kern w:val="24"/>
                <w:sz w:val="20"/>
                <w:szCs w:val="20"/>
              </w:rPr>
              <w:t xml:space="preserve">Austrija, </w:t>
            </w:r>
            <w:r w:rsidR="004040B6" w:rsidRPr="00AD0CC6">
              <w:rPr>
                <w:rFonts w:asciiTheme="majorHAnsi" w:hAnsiTheme="majorHAnsi" w:cs="Arial"/>
                <w:b/>
                <w:kern w:val="24"/>
                <w:sz w:val="20"/>
                <w:szCs w:val="20"/>
                <w:lang w:val="vi-VN"/>
              </w:rPr>
              <w:t xml:space="preserve">Belgija, </w:t>
            </w:r>
            <w:r>
              <w:rPr>
                <w:rFonts w:asciiTheme="majorHAnsi" w:hAnsiTheme="majorHAnsi" w:cs="Arial"/>
                <w:b/>
                <w:kern w:val="24"/>
                <w:sz w:val="20"/>
                <w:szCs w:val="20"/>
              </w:rPr>
              <w:t>Njemačka, Francuska, Italija, Grčka, Španjolska, Cipar, Nizozemska, Malta, Portugal</w:t>
            </w:r>
            <w:r w:rsidR="004040B6" w:rsidRPr="00AD0CC6">
              <w:rPr>
                <w:rFonts w:asciiTheme="majorHAnsi" w:hAnsiTheme="majorHAnsi" w:cs="Arial"/>
                <w:b/>
                <w:kern w:val="24"/>
                <w:sz w:val="20"/>
                <w:szCs w:val="20"/>
                <w:lang w:val="vi-VN"/>
              </w:rPr>
              <w:t xml:space="preserve"> </w:t>
            </w:r>
          </w:p>
        </w:tc>
        <w:tc>
          <w:tcPr>
            <w:tcW w:w="1230" w:type="pct"/>
            <w:tcBorders>
              <w:top w:val="single" w:sz="24" w:space="0" w:color="FFFFFF"/>
              <w:left w:val="single" w:sz="8" w:space="0" w:color="FFFFFF"/>
              <w:bottom w:val="single" w:sz="8" w:space="0" w:color="FFFFFF"/>
              <w:right w:val="single" w:sz="8" w:space="0" w:color="FFFFFF"/>
            </w:tcBorders>
            <w:shd w:val="clear" w:color="auto" w:fill="D8EBCE"/>
            <w:tcMar>
              <w:top w:w="72" w:type="dxa"/>
              <w:left w:w="144" w:type="dxa"/>
              <w:bottom w:w="72" w:type="dxa"/>
              <w:right w:w="144" w:type="dxa"/>
            </w:tcMar>
            <w:vAlign w:val="center"/>
            <w:hideMark/>
          </w:tcPr>
          <w:p w:rsidR="004040B6" w:rsidRPr="000E07A0" w:rsidRDefault="004040B6" w:rsidP="000E07A0">
            <w:pPr>
              <w:pStyle w:val="StandardWeb"/>
              <w:spacing w:before="0" w:beforeAutospacing="0" w:after="0" w:afterAutospacing="0"/>
              <w:jc w:val="center"/>
              <w:rPr>
                <w:rFonts w:asciiTheme="majorHAnsi" w:hAnsiTheme="majorHAnsi" w:cs="Arial"/>
                <w:sz w:val="20"/>
                <w:szCs w:val="20"/>
              </w:rPr>
            </w:pPr>
            <w:r w:rsidRPr="00AD0CC6">
              <w:rPr>
                <w:rFonts w:asciiTheme="majorHAnsi" w:hAnsiTheme="majorHAnsi" w:cs="Arial"/>
                <w:kern w:val="24"/>
                <w:sz w:val="20"/>
                <w:szCs w:val="20"/>
                <w:lang w:val="vi-VN"/>
              </w:rPr>
              <w:t>4</w:t>
            </w:r>
            <w:proofErr w:type="spellStart"/>
            <w:r w:rsidR="000E07A0">
              <w:rPr>
                <w:rFonts w:asciiTheme="majorHAnsi" w:hAnsiTheme="majorHAnsi" w:cs="Arial"/>
                <w:kern w:val="24"/>
                <w:sz w:val="20"/>
                <w:szCs w:val="20"/>
              </w:rPr>
              <w:t>50</w:t>
            </w:r>
            <w:proofErr w:type="spellEnd"/>
          </w:p>
        </w:tc>
      </w:tr>
      <w:tr w:rsidR="004040B6" w:rsidRPr="00AD0CC6" w:rsidTr="00151DAD">
        <w:trPr>
          <w:trHeight w:val="584"/>
          <w:jc w:val="center"/>
        </w:trPr>
        <w:tc>
          <w:tcPr>
            <w:tcW w:w="3770" w:type="pct"/>
            <w:tcBorders>
              <w:top w:val="single" w:sz="8" w:space="0" w:color="FFFFFF"/>
              <w:left w:val="single" w:sz="8" w:space="0" w:color="FFFFFF"/>
              <w:bottom w:val="single" w:sz="8" w:space="0" w:color="FFFFFF"/>
              <w:right w:val="single" w:sz="8" w:space="0" w:color="FFFFFF"/>
            </w:tcBorders>
            <w:shd w:val="clear" w:color="auto" w:fill="EDF5E8"/>
            <w:tcMar>
              <w:top w:w="72" w:type="dxa"/>
              <w:left w:w="144" w:type="dxa"/>
              <w:bottom w:w="72" w:type="dxa"/>
              <w:right w:w="144" w:type="dxa"/>
            </w:tcMar>
            <w:hideMark/>
          </w:tcPr>
          <w:p w:rsidR="004040B6" w:rsidRPr="00AD0CC6" w:rsidRDefault="004040B6" w:rsidP="00151DAD">
            <w:pPr>
              <w:pStyle w:val="StandardWeb"/>
              <w:spacing w:before="0" w:beforeAutospacing="0" w:after="0" w:afterAutospacing="0"/>
              <w:rPr>
                <w:rFonts w:asciiTheme="majorHAnsi" w:hAnsiTheme="majorHAnsi" w:cs="Arial"/>
                <w:sz w:val="20"/>
                <w:szCs w:val="20"/>
              </w:rPr>
            </w:pPr>
            <w:r w:rsidRPr="00AD0CC6">
              <w:rPr>
                <w:rFonts w:asciiTheme="majorHAnsi" w:hAnsiTheme="majorHAnsi" w:cs="Arial"/>
                <w:kern w:val="24"/>
                <w:sz w:val="20"/>
                <w:szCs w:val="20"/>
                <w:lang w:val="vi-VN"/>
              </w:rPr>
              <w:t xml:space="preserve">GRUPA 3 </w:t>
            </w:r>
            <w:r w:rsidRPr="00AD0CC6">
              <w:rPr>
                <w:rFonts w:asciiTheme="majorHAnsi" w:hAnsiTheme="majorHAnsi" w:cs="Arial"/>
                <w:kern w:val="24"/>
                <w:sz w:val="20"/>
                <w:szCs w:val="20"/>
              </w:rPr>
              <w:t xml:space="preserve">- </w:t>
            </w:r>
            <w:r w:rsidRPr="00AD0CC6">
              <w:rPr>
                <w:rFonts w:asciiTheme="majorHAnsi" w:hAnsiTheme="majorHAnsi" w:cs="Arial"/>
                <w:kern w:val="24"/>
                <w:sz w:val="20"/>
                <w:szCs w:val="20"/>
                <w:lang w:val="vi-VN"/>
              </w:rPr>
              <w:t>Programske zemlje s nižim životnim</w:t>
            </w:r>
            <w:r w:rsidRPr="00AD0CC6">
              <w:rPr>
                <w:rFonts w:asciiTheme="majorHAnsi" w:hAnsiTheme="majorHAnsi" w:cs="Arial"/>
                <w:kern w:val="24"/>
                <w:sz w:val="20"/>
                <w:szCs w:val="20"/>
              </w:rPr>
              <w:t xml:space="preserve"> </w:t>
            </w:r>
            <w:r w:rsidRPr="00AD0CC6">
              <w:rPr>
                <w:rFonts w:asciiTheme="majorHAnsi" w:hAnsiTheme="majorHAnsi" w:cs="Arial"/>
                <w:kern w:val="24"/>
                <w:sz w:val="20"/>
                <w:szCs w:val="20"/>
                <w:lang w:val="vi-VN"/>
              </w:rPr>
              <w:t>troškovima</w:t>
            </w:r>
            <w:r w:rsidRPr="00AD0CC6">
              <w:rPr>
                <w:rFonts w:asciiTheme="majorHAnsi" w:hAnsiTheme="majorHAnsi" w:cs="Arial"/>
                <w:kern w:val="24"/>
                <w:sz w:val="20"/>
                <w:szCs w:val="20"/>
              </w:rPr>
              <w:t xml:space="preserve">: </w:t>
            </w:r>
          </w:p>
          <w:p w:rsidR="004040B6" w:rsidRPr="00AD0CC6" w:rsidRDefault="004040B6" w:rsidP="000E07A0">
            <w:pPr>
              <w:pStyle w:val="StandardWeb"/>
              <w:spacing w:before="0" w:beforeAutospacing="0" w:after="0" w:afterAutospacing="0"/>
              <w:rPr>
                <w:rFonts w:asciiTheme="majorHAnsi" w:hAnsiTheme="majorHAnsi" w:cs="Arial"/>
                <w:b/>
                <w:sz w:val="20"/>
                <w:szCs w:val="20"/>
              </w:rPr>
            </w:pPr>
            <w:r w:rsidRPr="00AD0CC6">
              <w:rPr>
                <w:rFonts w:asciiTheme="majorHAnsi" w:hAnsiTheme="majorHAnsi" w:cs="Arial"/>
                <w:b/>
                <w:kern w:val="24"/>
                <w:sz w:val="20"/>
                <w:szCs w:val="20"/>
                <w:lang w:val="vi-VN"/>
              </w:rPr>
              <w:t xml:space="preserve">Bugarska, </w:t>
            </w:r>
            <w:r w:rsidR="000E07A0">
              <w:rPr>
                <w:rFonts w:asciiTheme="majorHAnsi" w:hAnsiTheme="majorHAnsi" w:cs="Arial"/>
                <w:b/>
                <w:kern w:val="24"/>
                <w:sz w:val="20"/>
                <w:szCs w:val="20"/>
              </w:rPr>
              <w:t xml:space="preserve">Hrvatska, Češka, Estonija, Latvija, Litva, Mađarska, Poljska, Rumunjska, </w:t>
            </w:r>
            <w:r w:rsidR="006F5C1F" w:rsidRPr="003C1DFA">
              <w:rPr>
                <w:rFonts w:asciiTheme="majorHAnsi" w:hAnsiTheme="majorHAnsi" w:cs="Arial"/>
                <w:b/>
                <w:kern w:val="24"/>
                <w:sz w:val="20"/>
                <w:szCs w:val="20"/>
              </w:rPr>
              <w:t>Srbija,</w:t>
            </w:r>
            <w:r w:rsidR="006F5C1F">
              <w:rPr>
                <w:rFonts w:asciiTheme="majorHAnsi" w:hAnsiTheme="majorHAnsi" w:cs="Arial"/>
                <w:b/>
                <w:kern w:val="24"/>
                <w:sz w:val="20"/>
                <w:szCs w:val="20"/>
              </w:rPr>
              <w:t xml:space="preserve"> </w:t>
            </w:r>
            <w:r w:rsidR="000E07A0">
              <w:rPr>
                <w:rFonts w:asciiTheme="majorHAnsi" w:hAnsiTheme="majorHAnsi" w:cs="Arial"/>
                <w:b/>
                <w:kern w:val="24"/>
                <w:sz w:val="20"/>
                <w:szCs w:val="20"/>
              </w:rPr>
              <w:t>Slovačka, Slovenija, Makedonija, Turska</w:t>
            </w:r>
            <w:r w:rsidRPr="00AD0CC6">
              <w:rPr>
                <w:rFonts w:asciiTheme="majorHAnsi" w:hAnsiTheme="majorHAnsi" w:cs="Arial"/>
                <w:b/>
                <w:kern w:val="24"/>
                <w:sz w:val="20"/>
                <w:szCs w:val="20"/>
                <w:lang w:val="vi-VN"/>
              </w:rPr>
              <w:t xml:space="preserve"> </w:t>
            </w:r>
          </w:p>
        </w:tc>
        <w:tc>
          <w:tcPr>
            <w:tcW w:w="1230" w:type="pct"/>
            <w:tcBorders>
              <w:top w:val="single" w:sz="8" w:space="0" w:color="FFFFFF"/>
              <w:left w:val="single" w:sz="8" w:space="0" w:color="FFFFFF"/>
              <w:bottom w:val="single" w:sz="8" w:space="0" w:color="FFFFFF"/>
              <w:right w:val="single" w:sz="8" w:space="0" w:color="FFFFFF"/>
            </w:tcBorders>
            <w:shd w:val="clear" w:color="auto" w:fill="EDF5E8"/>
            <w:tcMar>
              <w:top w:w="72" w:type="dxa"/>
              <w:left w:w="144" w:type="dxa"/>
              <w:bottom w:w="72" w:type="dxa"/>
              <w:right w:w="144" w:type="dxa"/>
            </w:tcMar>
            <w:vAlign w:val="center"/>
            <w:hideMark/>
          </w:tcPr>
          <w:p w:rsidR="004040B6" w:rsidRPr="00AD0CC6" w:rsidRDefault="000E07A0" w:rsidP="00151DAD">
            <w:pPr>
              <w:pStyle w:val="StandardWeb"/>
              <w:spacing w:before="0" w:beforeAutospacing="0" w:after="0" w:afterAutospacing="0"/>
              <w:jc w:val="center"/>
              <w:rPr>
                <w:rFonts w:asciiTheme="majorHAnsi" w:hAnsiTheme="majorHAnsi" w:cs="Arial"/>
                <w:sz w:val="20"/>
                <w:szCs w:val="20"/>
              </w:rPr>
            </w:pPr>
            <w:proofErr w:type="spellStart"/>
            <w:r>
              <w:rPr>
                <w:rFonts w:asciiTheme="majorHAnsi" w:hAnsiTheme="majorHAnsi" w:cs="Arial"/>
                <w:kern w:val="24"/>
                <w:sz w:val="20"/>
                <w:szCs w:val="20"/>
              </w:rPr>
              <w:t>400</w:t>
            </w:r>
            <w:proofErr w:type="spellEnd"/>
          </w:p>
        </w:tc>
      </w:tr>
    </w:tbl>
    <w:p w:rsidR="00144DBC" w:rsidRPr="00B15B6B" w:rsidRDefault="00144DBC" w:rsidP="00144DBC">
      <w:pPr>
        <w:jc w:val="both"/>
        <w:rPr>
          <w:rFonts w:asciiTheme="majorHAnsi" w:hAnsiTheme="majorHAnsi" w:cs="Tahoma"/>
          <w:color w:val="FF0000"/>
          <w:sz w:val="20"/>
          <w:szCs w:val="20"/>
          <w:lang w:val="hr-HR"/>
        </w:rPr>
      </w:pPr>
      <w:r w:rsidRPr="00B15B6B">
        <w:rPr>
          <w:rFonts w:asciiTheme="majorHAnsi" w:hAnsiTheme="majorHAnsi" w:cs="Tahoma"/>
          <w:color w:val="FF0000"/>
          <w:sz w:val="20"/>
          <w:szCs w:val="20"/>
          <w:lang w:val="hr-HR"/>
        </w:rPr>
        <w:t>*Mobilnosti u Ujedinjeno Kraljevstvo trenutno su obustavljene zbog izlaska UK iz Europske unije bez definiranog sporazuma.</w:t>
      </w:r>
    </w:p>
    <w:p w:rsidR="004040B6" w:rsidRDefault="004040B6" w:rsidP="004040B6">
      <w:pPr>
        <w:jc w:val="both"/>
        <w:rPr>
          <w:rFonts w:asciiTheme="majorHAnsi" w:hAnsiTheme="majorHAnsi" w:cs="Tahoma"/>
          <w:sz w:val="20"/>
          <w:szCs w:val="20"/>
          <w:lang w:val="hr-HR"/>
        </w:rPr>
      </w:pPr>
    </w:p>
    <w:p w:rsidR="00144DBC" w:rsidRDefault="00144DBC" w:rsidP="004040B6">
      <w:pPr>
        <w:jc w:val="both"/>
        <w:rPr>
          <w:rFonts w:asciiTheme="majorHAnsi" w:hAnsiTheme="majorHAnsi" w:cs="Tahoma"/>
          <w:sz w:val="20"/>
          <w:szCs w:val="20"/>
          <w:lang w:val="hr-HR"/>
        </w:rPr>
      </w:pPr>
    </w:p>
    <w:p w:rsidR="00BB1DA5" w:rsidRDefault="00BB1DA5" w:rsidP="004040B6">
      <w:pPr>
        <w:jc w:val="both"/>
        <w:rPr>
          <w:rFonts w:asciiTheme="majorHAnsi" w:hAnsiTheme="majorHAnsi" w:cs="Tahoma"/>
          <w:sz w:val="20"/>
          <w:szCs w:val="20"/>
          <w:lang w:val="hr-HR"/>
        </w:rPr>
      </w:pPr>
      <w:r>
        <w:rPr>
          <w:rFonts w:asciiTheme="majorHAnsi" w:hAnsiTheme="majorHAnsi" w:cs="Tahoma"/>
          <w:sz w:val="20"/>
          <w:szCs w:val="20"/>
          <w:lang w:val="hr-HR"/>
        </w:rPr>
        <w:t xml:space="preserve">U slučaju kombinirane mobilnosti u razdoblju obavljanja stručne prakse predviđen je dodatak od </w:t>
      </w:r>
      <w:proofErr w:type="spellStart"/>
      <w:r>
        <w:rPr>
          <w:rFonts w:asciiTheme="majorHAnsi" w:hAnsiTheme="majorHAnsi" w:cs="Tahoma"/>
          <w:sz w:val="20"/>
          <w:szCs w:val="20"/>
          <w:lang w:val="hr-HR"/>
        </w:rPr>
        <w:t>100</w:t>
      </w:r>
      <w:proofErr w:type="spellEnd"/>
      <w:r>
        <w:rPr>
          <w:rFonts w:asciiTheme="majorHAnsi" w:hAnsiTheme="majorHAnsi" w:cs="Tahoma"/>
          <w:sz w:val="20"/>
          <w:szCs w:val="20"/>
          <w:lang w:val="hr-HR"/>
        </w:rPr>
        <w:t xml:space="preserve"> eura mjesečno.</w:t>
      </w:r>
    </w:p>
    <w:p w:rsidR="00BB1DA5" w:rsidRDefault="00BB1DA5" w:rsidP="004040B6">
      <w:pPr>
        <w:jc w:val="both"/>
        <w:rPr>
          <w:rFonts w:asciiTheme="majorHAnsi" w:hAnsiTheme="majorHAnsi" w:cs="Tahoma"/>
          <w:sz w:val="20"/>
          <w:szCs w:val="20"/>
          <w:lang w:val="hr-HR"/>
        </w:rPr>
      </w:pPr>
    </w:p>
    <w:p w:rsidR="004040B6" w:rsidRPr="008008A6" w:rsidRDefault="004040B6" w:rsidP="004040B6">
      <w:pPr>
        <w:autoSpaceDE w:val="0"/>
        <w:autoSpaceDN w:val="0"/>
        <w:adjustRightInd w:val="0"/>
        <w:jc w:val="both"/>
        <w:rPr>
          <w:rFonts w:asciiTheme="majorHAnsi" w:hAnsiTheme="majorHAnsi" w:cs="Tahoma"/>
          <w:sz w:val="20"/>
          <w:szCs w:val="20"/>
          <w:lang w:val="hr-HR"/>
        </w:rPr>
      </w:pPr>
      <w:r w:rsidRPr="008008A6">
        <w:rPr>
          <w:rFonts w:asciiTheme="majorHAnsi" w:hAnsiTheme="majorHAnsi" w:cs="Tahoma"/>
          <w:sz w:val="20"/>
          <w:szCs w:val="20"/>
          <w:lang w:val="hr-HR"/>
        </w:rPr>
        <w:lastRenderedPageBreak/>
        <w:t>Studenti ne mogu dobiti financijsku potporu u sklopu Erasmus</w:t>
      </w:r>
      <w:r>
        <w:rPr>
          <w:rFonts w:asciiTheme="majorHAnsi" w:hAnsiTheme="majorHAnsi" w:cs="Tahoma"/>
          <w:sz w:val="20"/>
          <w:szCs w:val="20"/>
          <w:lang w:val="hr-HR"/>
        </w:rPr>
        <w:t>+ programa</w:t>
      </w:r>
      <w:r w:rsidRPr="008008A6">
        <w:rPr>
          <w:rFonts w:asciiTheme="majorHAnsi" w:hAnsiTheme="majorHAnsi" w:cs="Tahoma"/>
          <w:sz w:val="20"/>
          <w:szCs w:val="20"/>
          <w:lang w:val="hr-HR"/>
        </w:rPr>
        <w:t xml:space="preserve"> </w:t>
      </w:r>
      <w:r>
        <w:rPr>
          <w:rFonts w:asciiTheme="majorHAnsi" w:hAnsiTheme="majorHAnsi" w:cs="Tahoma"/>
          <w:sz w:val="20"/>
          <w:szCs w:val="20"/>
          <w:lang w:val="hr-HR"/>
        </w:rPr>
        <w:t>ako</w:t>
      </w:r>
      <w:r w:rsidRPr="008008A6">
        <w:rPr>
          <w:rFonts w:asciiTheme="majorHAnsi" w:hAnsiTheme="majorHAnsi" w:cs="Tahoma"/>
          <w:sz w:val="20"/>
          <w:szCs w:val="20"/>
          <w:lang w:val="hr-HR"/>
        </w:rPr>
        <w:t xml:space="preserve"> će njihov boravak u inozemstvu biti dodatno financiran iz sredstava koja potječu iz Europske unije. Pod dvostrukim financiranjem ne smatraju se nacionalne stipendije koje se dodjeljuju studentima niti sredstva koja Veleučilište odluči izdvojiti kako bi povećalo mjesečni iznos financijske potpore za studente.</w:t>
      </w:r>
    </w:p>
    <w:p w:rsidR="004040B6" w:rsidRPr="008008A6" w:rsidRDefault="004040B6" w:rsidP="004040B6">
      <w:pPr>
        <w:jc w:val="both"/>
        <w:rPr>
          <w:rFonts w:asciiTheme="majorHAnsi" w:hAnsiTheme="majorHAnsi" w:cs="Tahoma"/>
          <w:sz w:val="20"/>
          <w:szCs w:val="20"/>
          <w:lang w:val="hr-HR"/>
        </w:rPr>
      </w:pPr>
    </w:p>
    <w:p w:rsidR="007B4A30" w:rsidRDefault="007B4A30" w:rsidP="007B4A30">
      <w:pPr>
        <w:jc w:val="both"/>
        <w:rPr>
          <w:rFonts w:asciiTheme="majorHAnsi" w:hAnsiTheme="majorHAnsi"/>
          <w:sz w:val="20"/>
          <w:szCs w:val="20"/>
          <w:lang w:val="hr-HR"/>
        </w:rPr>
      </w:pPr>
      <w:r w:rsidRPr="00953A7F">
        <w:rPr>
          <w:rFonts w:asciiTheme="majorHAnsi" w:hAnsiTheme="majorHAnsi" w:cs="Tahoma"/>
          <w:b/>
          <w:sz w:val="20"/>
          <w:szCs w:val="20"/>
          <w:lang w:val="hr-HR"/>
        </w:rPr>
        <w:t xml:space="preserve">Studenti </w:t>
      </w:r>
      <w:r w:rsidR="003B14B3">
        <w:rPr>
          <w:rFonts w:asciiTheme="majorHAnsi" w:hAnsiTheme="majorHAnsi" w:cs="Tahoma"/>
          <w:b/>
          <w:sz w:val="20"/>
          <w:szCs w:val="20"/>
          <w:lang w:val="hr-HR"/>
        </w:rPr>
        <w:t xml:space="preserve">– posebne potrebe </w:t>
      </w:r>
      <w:r w:rsidRPr="008008A6">
        <w:rPr>
          <w:rFonts w:asciiTheme="majorHAnsi" w:hAnsiTheme="majorHAnsi" w:cs="Tahoma"/>
          <w:sz w:val="20"/>
          <w:szCs w:val="20"/>
          <w:lang w:val="hr-HR"/>
        </w:rPr>
        <w:t xml:space="preserve">imaju pravo dobiti uvećani iznos mjesečne financijske potpore zbog mogućih povećanih troškova mobilnosti. </w:t>
      </w:r>
      <w:r w:rsidRPr="008008A6">
        <w:rPr>
          <w:rFonts w:asciiTheme="majorHAnsi" w:hAnsiTheme="majorHAnsi"/>
          <w:sz w:val="20"/>
          <w:szCs w:val="20"/>
          <w:lang w:val="hr-HR"/>
        </w:rPr>
        <w:t>Veleučilište u Rijeci će studente koji budu izabrani na Natječaju, a koji su u sklopu natječajne dokumentacije dostavili ispunjen prijavni obrazac za osobe s posebnim potrebama/invaliditetom, naknadno obavijestiti o postupku potraživanja dodatnih sredstava od Agencije za mobilnost i programe EU kao i o dodatnoj dokumentaciji koju je potrebno dostaviti u svrhu odobrenja dodatnih sredstava.</w:t>
      </w:r>
    </w:p>
    <w:p w:rsidR="007B4A30" w:rsidRDefault="007B4A30" w:rsidP="007B4A30">
      <w:pPr>
        <w:jc w:val="both"/>
        <w:rPr>
          <w:rFonts w:asciiTheme="majorHAnsi" w:hAnsiTheme="majorHAnsi"/>
          <w:sz w:val="20"/>
          <w:szCs w:val="20"/>
          <w:lang w:val="hr-HR"/>
        </w:rPr>
      </w:pPr>
    </w:p>
    <w:p w:rsidR="007B4A30" w:rsidRDefault="007B4A30" w:rsidP="007B4A30">
      <w:pPr>
        <w:jc w:val="both"/>
        <w:rPr>
          <w:rFonts w:asciiTheme="majorHAnsi" w:hAnsiTheme="majorHAnsi"/>
          <w:sz w:val="20"/>
          <w:szCs w:val="20"/>
          <w:lang w:val="hr-HR"/>
        </w:rPr>
      </w:pPr>
      <w:r w:rsidRPr="00953A7F">
        <w:rPr>
          <w:rFonts w:asciiTheme="majorHAnsi" w:hAnsiTheme="majorHAnsi"/>
          <w:b/>
          <w:sz w:val="20"/>
          <w:szCs w:val="20"/>
          <w:lang w:val="hr-HR"/>
        </w:rPr>
        <w:t>Studenti nižeg socioekonomskog statusa</w:t>
      </w:r>
      <w:r w:rsidRPr="00347AC6">
        <w:rPr>
          <w:rFonts w:asciiTheme="majorHAnsi" w:hAnsiTheme="majorHAnsi"/>
          <w:sz w:val="20"/>
          <w:szCs w:val="20"/>
          <w:lang w:val="hr-HR"/>
        </w:rPr>
        <w:t xml:space="preserve"> imaju mogućnost iz budžeta za visoko obrazovanje (Erasmus+) dobiti dodatna financijska sredstva za odlazak na mobilnost u iznosu od </w:t>
      </w:r>
      <w:proofErr w:type="spellStart"/>
      <w:r w:rsidRPr="00347AC6">
        <w:rPr>
          <w:rFonts w:asciiTheme="majorHAnsi" w:hAnsiTheme="majorHAnsi"/>
          <w:sz w:val="20"/>
          <w:szCs w:val="20"/>
          <w:lang w:val="hr-HR"/>
        </w:rPr>
        <w:t>200</w:t>
      </w:r>
      <w:proofErr w:type="spellEnd"/>
      <w:r w:rsidRPr="00347AC6">
        <w:rPr>
          <w:rFonts w:asciiTheme="majorHAnsi" w:hAnsiTheme="majorHAnsi"/>
          <w:sz w:val="20"/>
          <w:szCs w:val="20"/>
          <w:lang w:val="hr-HR"/>
        </w:rPr>
        <w:t xml:space="preserve"> EUR mjesečno</w:t>
      </w:r>
      <w:r w:rsidRPr="00347AC6">
        <w:rPr>
          <w:rFonts w:asciiTheme="majorHAnsi" w:hAnsiTheme="majorHAnsi" w:cs="Tahoma"/>
          <w:sz w:val="20"/>
          <w:szCs w:val="20"/>
          <w:lang w:val="hr-HR"/>
        </w:rPr>
        <w:t xml:space="preserve"> ispune li kriterije za formalnu prihvatljivost koji se određuju na nacionalnoj razini.</w:t>
      </w:r>
      <w:r w:rsidRPr="00347AC6">
        <w:rPr>
          <w:rFonts w:asciiTheme="majorHAnsi" w:hAnsiTheme="majorHAnsi"/>
          <w:sz w:val="20"/>
          <w:szCs w:val="20"/>
          <w:lang w:val="hr-HR"/>
        </w:rPr>
        <w:t xml:space="preserve"> Studenti koji se prijavljuju za dodatnu potporu zbog slabijeg socioekonomskog statusa (prosječan </w:t>
      </w:r>
      <w:r w:rsidRPr="00347AC6">
        <w:rPr>
          <w:rFonts w:asciiTheme="majorHAnsi" w:hAnsiTheme="majorHAnsi" w:cs="Arial"/>
          <w:sz w:val="20"/>
          <w:szCs w:val="20"/>
          <w:lang w:val="hr-HR"/>
        </w:rPr>
        <w:t xml:space="preserve">mjesečni prihod po članu zajedničkog kućanstva ne prelazi </w:t>
      </w:r>
      <w:proofErr w:type="spellStart"/>
      <w:r w:rsidRPr="00347AC6">
        <w:rPr>
          <w:rFonts w:asciiTheme="majorHAnsi" w:hAnsiTheme="majorHAnsi" w:cs="Arial"/>
          <w:sz w:val="20"/>
          <w:szCs w:val="20"/>
          <w:lang w:val="hr-HR"/>
        </w:rPr>
        <w:t>65</w:t>
      </w:r>
      <w:proofErr w:type="spellEnd"/>
      <w:r w:rsidRPr="00347AC6">
        <w:rPr>
          <w:rFonts w:asciiTheme="majorHAnsi" w:hAnsiTheme="majorHAnsi" w:cs="Arial"/>
          <w:sz w:val="20"/>
          <w:szCs w:val="20"/>
          <w:lang w:val="hr-HR"/>
        </w:rPr>
        <w:t xml:space="preserve">% </w:t>
      </w:r>
      <w:r>
        <w:rPr>
          <w:rFonts w:asciiTheme="majorHAnsi" w:hAnsiTheme="majorHAnsi" w:cs="Arial"/>
          <w:sz w:val="20"/>
          <w:szCs w:val="20"/>
          <w:lang w:val="hr-HR"/>
        </w:rPr>
        <w:t>pro</w:t>
      </w:r>
      <w:r w:rsidRPr="00347AC6">
        <w:rPr>
          <w:rFonts w:asciiTheme="majorHAnsi" w:hAnsiTheme="majorHAnsi" w:cs="Arial"/>
          <w:sz w:val="20"/>
          <w:szCs w:val="20"/>
          <w:lang w:val="hr-HR"/>
        </w:rPr>
        <w:t xml:space="preserve">računske osnovice, </w:t>
      </w:r>
      <w:proofErr w:type="spellStart"/>
      <w:r w:rsidRPr="00347AC6">
        <w:rPr>
          <w:rFonts w:asciiTheme="majorHAnsi" w:hAnsiTheme="majorHAnsi" w:cs="Arial"/>
          <w:sz w:val="20"/>
          <w:szCs w:val="20"/>
          <w:lang w:val="hr-HR"/>
        </w:rPr>
        <w:t>tj</w:t>
      </w:r>
      <w:proofErr w:type="spellEnd"/>
      <w:r w:rsidRPr="00347AC6">
        <w:rPr>
          <w:rFonts w:asciiTheme="majorHAnsi" w:hAnsiTheme="majorHAnsi" w:cs="Arial"/>
          <w:sz w:val="20"/>
          <w:szCs w:val="20"/>
          <w:lang w:val="hr-HR"/>
        </w:rPr>
        <w:t xml:space="preserve">. </w:t>
      </w:r>
      <w:proofErr w:type="spellStart"/>
      <w:r w:rsidRPr="00347AC6">
        <w:rPr>
          <w:rFonts w:asciiTheme="majorHAnsi" w:hAnsiTheme="majorHAnsi" w:cs="Arial"/>
          <w:sz w:val="20"/>
          <w:szCs w:val="20"/>
          <w:lang w:val="hr-HR"/>
        </w:rPr>
        <w:t>2.161</w:t>
      </w:r>
      <w:proofErr w:type="spellEnd"/>
      <w:r w:rsidRPr="00347AC6">
        <w:rPr>
          <w:rFonts w:asciiTheme="majorHAnsi" w:hAnsiTheme="majorHAnsi" w:cs="Arial"/>
          <w:sz w:val="20"/>
          <w:szCs w:val="20"/>
          <w:lang w:val="hr-HR"/>
        </w:rPr>
        <w:t>,</w:t>
      </w:r>
      <w:proofErr w:type="spellStart"/>
      <w:r w:rsidRPr="00347AC6">
        <w:rPr>
          <w:rFonts w:asciiTheme="majorHAnsi" w:hAnsiTheme="majorHAnsi" w:cs="Arial"/>
          <w:sz w:val="20"/>
          <w:szCs w:val="20"/>
          <w:lang w:val="hr-HR"/>
        </w:rPr>
        <w:t>90</w:t>
      </w:r>
      <w:proofErr w:type="spellEnd"/>
      <w:r w:rsidRPr="00347AC6">
        <w:rPr>
          <w:rFonts w:asciiTheme="majorHAnsi" w:hAnsiTheme="majorHAnsi" w:cs="Arial"/>
          <w:sz w:val="20"/>
          <w:szCs w:val="20"/>
          <w:lang w:val="hr-HR"/>
        </w:rPr>
        <w:t xml:space="preserve"> kuna) </w:t>
      </w:r>
      <w:r w:rsidRPr="00347AC6">
        <w:rPr>
          <w:rFonts w:asciiTheme="majorHAnsi" w:hAnsiTheme="majorHAnsi"/>
          <w:sz w:val="20"/>
          <w:szCs w:val="20"/>
          <w:lang w:val="hr-HR"/>
        </w:rPr>
        <w:t>dužni su u okviru ovog Natječaja Veleučilištu dostaviti dokumentaciju kojom potkrepljuju svoj status</w:t>
      </w:r>
      <w:r>
        <w:rPr>
          <w:rFonts w:asciiTheme="majorHAnsi" w:hAnsiTheme="majorHAnsi"/>
          <w:sz w:val="20"/>
          <w:szCs w:val="20"/>
          <w:lang w:val="hr-HR"/>
        </w:rPr>
        <w:t xml:space="preserve"> i to: potvrdu nadležne porezne uprave za sve članove zajedničkog kućanstva za zadnju dostupnu kalendarsku godinu u trenutku predaje natječajne dokumentacije</w:t>
      </w:r>
      <w:r w:rsidRPr="00347AC6">
        <w:rPr>
          <w:rFonts w:asciiTheme="majorHAnsi" w:hAnsiTheme="majorHAnsi"/>
          <w:sz w:val="20"/>
          <w:szCs w:val="20"/>
          <w:lang w:val="hr-HR"/>
        </w:rPr>
        <w:t>.</w:t>
      </w:r>
      <w:r>
        <w:rPr>
          <w:rFonts w:asciiTheme="majorHAnsi" w:hAnsiTheme="majorHAnsi"/>
          <w:sz w:val="20"/>
          <w:szCs w:val="20"/>
          <w:lang w:val="hr-HR"/>
        </w:rPr>
        <w:t xml:space="preserve"> Za članove zajedničkog kućanstva koji su u mirovini ili su korisnici obiteljske mirovine potrebno je priložiti, osim potvrde nadležne porezne uprave i potvrdu nadležne ustanove za mirovinsko osiguranje o visini isplaćene mirovine za zadnju dostupnu kalendarsku godinu u trenutku predaje natječajne dokumentacije.</w:t>
      </w:r>
      <w:r w:rsidRPr="00347AC6">
        <w:rPr>
          <w:rFonts w:asciiTheme="majorHAnsi" w:hAnsiTheme="majorHAnsi"/>
          <w:sz w:val="20"/>
          <w:szCs w:val="20"/>
          <w:lang w:val="hr-HR"/>
        </w:rPr>
        <w:t xml:space="preserve"> </w:t>
      </w:r>
      <w:r>
        <w:rPr>
          <w:rFonts w:asciiTheme="majorHAnsi" w:hAnsiTheme="majorHAnsi"/>
          <w:sz w:val="20"/>
          <w:szCs w:val="20"/>
          <w:lang w:val="hr-HR"/>
        </w:rPr>
        <w:t xml:space="preserve">Pri odabiru studenata koji zadovoljavaju kriterije za dodatnu potporu za studente slabijeg socioekonomskog statusa, u izračun prosječnog mjesečnog prihoda po članu zajedničkog kućanstva uračunava se i oporezivi i neoporezivi dohodak (prihod). U slučaju kad postoji opravdana sumnja na pokušaj manipulacije utvrđivanja socioekonomskog statusa studenta </w:t>
      </w:r>
      <w:r w:rsidRPr="00347AC6">
        <w:rPr>
          <w:rFonts w:asciiTheme="majorHAnsi" w:hAnsiTheme="majorHAnsi"/>
          <w:sz w:val="20"/>
          <w:szCs w:val="20"/>
          <w:lang w:val="hr-HR"/>
        </w:rPr>
        <w:t>Veleučilište može nakon provedenog natječaja studente tražiti na uvid i dodatnu dokumentaciju</w:t>
      </w:r>
      <w:r>
        <w:rPr>
          <w:rFonts w:asciiTheme="majorHAnsi" w:hAnsiTheme="majorHAnsi"/>
          <w:sz w:val="20"/>
          <w:szCs w:val="20"/>
          <w:lang w:val="hr-HR"/>
        </w:rPr>
        <w:t xml:space="preserve">. </w:t>
      </w:r>
    </w:p>
    <w:p w:rsidR="00F2568F" w:rsidRDefault="00F2568F" w:rsidP="007B4A30">
      <w:pPr>
        <w:jc w:val="both"/>
        <w:rPr>
          <w:rFonts w:asciiTheme="majorHAnsi" w:hAnsiTheme="majorHAnsi"/>
          <w:sz w:val="20"/>
          <w:szCs w:val="20"/>
          <w:lang w:val="hr-HR"/>
        </w:rPr>
      </w:pPr>
    </w:p>
    <w:p w:rsidR="00A30436" w:rsidRPr="000068DA" w:rsidRDefault="00A30436" w:rsidP="00A30436">
      <w:pPr>
        <w:autoSpaceDE w:val="0"/>
        <w:autoSpaceDN w:val="0"/>
        <w:adjustRightInd w:val="0"/>
        <w:rPr>
          <w:rFonts w:asciiTheme="majorHAnsi" w:eastAsiaTheme="minorHAnsi" w:hAnsiTheme="majorHAnsi" w:cs="CIDFont+F2"/>
          <w:b/>
          <w:sz w:val="20"/>
          <w:szCs w:val="20"/>
          <w:lang w:val="hr-HR" w:eastAsia="en-US"/>
        </w:rPr>
      </w:pPr>
      <w:r w:rsidRPr="000068DA">
        <w:rPr>
          <w:rFonts w:asciiTheme="majorHAnsi" w:eastAsiaTheme="minorHAnsi" w:hAnsiTheme="majorHAnsi" w:cs="CIDFont+F2"/>
          <w:b/>
          <w:sz w:val="20"/>
          <w:szCs w:val="20"/>
          <w:lang w:val="hr-HR" w:eastAsia="en-US"/>
        </w:rPr>
        <w:t>Dokumentacija potrebna za potvrdu statusa izbjeglice, tražitelja azila ili migranta</w:t>
      </w:r>
    </w:p>
    <w:p w:rsidR="00A30436" w:rsidRPr="000068DA" w:rsidRDefault="006F5C1F" w:rsidP="00A30436">
      <w:pPr>
        <w:autoSpaceDE w:val="0"/>
        <w:autoSpaceDN w:val="0"/>
        <w:adjustRightInd w:val="0"/>
        <w:jc w:val="both"/>
        <w:rPr>
          <w:rFonts w:asciiTheme="majorHAnsi" w:eastAsiaTheme="minorHAnsi" w:hAnsiTheme="majorHAnsi" w:cs="CIDFont+F3"/>
          <w:sz w:val="20"/>
          <w:szCs w:val="20"/>
          <w:lang w:val="hr-HR" w:eastAsia="en-US"/>
        </w:rPr>
      </w:pPr>
      <w:r w:rsidRPr="003C1DFA">
        <w:rPr>
          <w:rFonts w:asciiTheme="majorHAnsi" w:eastAsiaTheme="minorHAnsi" w:hAnsiTheme="majorHAnsi" w:cs="CIDFont+F3"/>
          <w:sz w:val="20"/>
          <w:szCs w:val="20"/>
          <w:lang w:val="hr-HR" w:eastAsia="en-US"/>
        </w:rPr>
        <w:t xml:space="preserve">Vodič kroz program Erasmus+ </w:t>
      </w:r>
      <w:proofErr w:type="spellStart"/>
      <w:r w:rsidRPr="003C1DFA">
        <w:rPr>
          <w:rFonts w:asciiTheme="majorHAnsi" w:eastAsiaTheme="minorHAnsi" w:hAnsiTheme="majorHAnsi" w:cs="CIDFont+F3"/>
          <w:sz w:val="20"/>
          <w:szCs w:val="20"/>
          <w:lang w:val="hr-HR" w:eastAsia="en-US"/>
        </w:rPr>
        <w:t>2018</w:t>
      </w:r>
      <w:proofErr w:type="spellEnd"/>
      <w:r w:rsidRPr="003C1DFA">
        <w:rPr>
          <w:rFonts w:asciiTheme="majorHAnsi" w:eastAsiaTheme="minorHAnsi" w:hAnsiTheme="majorHAnsi" w:cs="CIDFont+F3"/>
          <w:sz w:val="20"/>
          <w:szCs w:val="20"/>
          <w:lang w:val="hr-HR" w:eastAsia="en-US"/>
        </w:rPr>
        <w:t xml:space="preserve">. te Vodič kroz program Erasmus+ </w:t>
      </w:r>
      <w:proofErr w:type="spellStart"/>
      <w:r w:rsidRPr="003C1DFA">
        <w:rPr>
          <w:rFonts w:asciiTheme="majorHAnsi" w:eastAsiaTheme="minorHAnsi" w:hAnsiTheme="majorHAnsi" w:cs="CIDFont+F3"/>
          <w:sz w:val="20"/>
          <w:szCs w:val="20"/>
          <w:lang w:val="hr-HR" w:eastAsia="en-US"/>
        </w:rPr>
        <w:t>2019</w:t>
      </w:r>
      <w:proofErr w:type="spellEnd"/>
      <w:r w:rsidRPr="003C1DFA">
        <w:rPr>
          <w:rFonts w:asciiTheme="majorHAnsi" w:eastAsiaTheme="minorHAnsi" w:hAnsiTheme="majorHAnsi" w:cs="CIDFont+F3"/>
          <w:sz w:val="20"/>
          <w:szCs w:val="20"/>
          <w:lang w:val="hr-HR" w:eastAsia="en-US"/>
        </w:rPr>
        <w:t xml:space="preserve">. navode da kategorija studenata u slabijem socioekonomskom statusu podrazumijeva i studente koji su izbjeglice, tražitelji azila i migranti. Temeljem </w:t>
      </w:r>
      <w:proofErr w:type="spellStart"/>
      <w:r w:rsidRPr="003C1DFA">
        <w:rPr>
          <w:rFonts w:asciiTheme="majorHAnsi" w:eastAsiaTheme="minorHAnsi" w:hAnsiTheme="majorHAnsi" w:cs="CIDFont+F3"/>
          <w:sz w:val="20"/>
          <w:szCs w:val="20"/>
          <w:lang w:val="hr-HR" w:eastAsia="en-US"/>
        </w:rPr>
        <w:t>čl</w:t>
      </w:r>
      <w:proofErr w:type="spellEnd"/>
      <w:r w:rsidRPr="003C1DFA">
        <w:rPr>
          <w:rFonts w:asciiTheme="majorHAnsi" w:eastAsiaTheme="minorHAnsi" w:hAnsiTheme="majorHAnsi" w:cs="CIDFont+F3"/>
          <w:sz w:val="20"/>
          <w:szCs w:val="20"/>
          <w:lang w:val="hr-HR" w:eastAsia="en-US"/>
        </w:rPr>
        <w:t xml:space="preserve">. </w:t>
      </w:r>
      <w:proofErr w:type="spellStart"/>
      <w:r w:rsidRPr="003C1DFA">
        <w:rPr>
          <w:rFonts w:asciiTheme="majorHAnsi" w:eastAsiaTheme="minorHAnsi" w:hAnsiTheme="majorHAnsi" w:cs="CIDFont+F3"/>
          <w:sz w:val="20"/>
          <w:szCs w:val="20"/>
          <w:lang w:val="hr-HR" w:eastAsia="en-US"/>
        </w:rPr>
        <w:t>70</w:t>
      </w:r>
      <w:proofErr w:type="spellEnd"/>
      <w:r w:rsidRPr="003C1DFA">
        <w:rPr>
          <w:rFonts w:asciiTheme="majorHAnsi" w:eastAsiaTheme="minorHAnsi" w:hAnsiTheme="majorHAnsi" w:cs="CIDFont+F3"/>
          <w:sz w:val="20"/>
          <w:szCs w:val="20"/>
          <w:lang w:val="hr-HR" w:eastAsia="en-US"/>
        </w:rPr>
        <w:t xml:space="preserve">., </w:t>
      </w:r>
      <w:proofErr w:type="spellStart"/>
      <w:r w:rsidRPr="003C1DFA">
        <w:rPr>
          <w:rFonts w:asciiTheme="majorHAnsi" w:eastAsiaTheme="minorHAnsi" w:hAnsiTheme="majorHAnsi" w:cs="CIDFont+F3"/>
          <w:sz w:val="20"/>
          <w:szCs w:val="20"/>
          <w:lang w:val="hr-HR" w:eastAsia="en-US"/>
        </w:rPr>
        <w:t>st.1</w:t>
      </w:r>
      <w:proofErr w:type="spellEnd"/>
      <w:r w:rsidRPr="003C1DFA">
        <w:rPr>
          <w:rFonts w:asciiTheme="majorHAnsi" w:eastAsiaTheme="minorHAnsi" w:hAnsiTheme="majorHAnsi" w:cs="CIDFont+F3"/>
          <w:sz w:val="20"/>
          <w:szCs w:val="20"/>
          <w:lang w:val="hr-HR" w:eastAsia="en-US"/>
        </w:rPr>
        <w:t xml:space="preserve">. Zakona o Izmjenama i dopunama Zakona o međunarodnoj i privremenoj zaštiti (NN br. </w:t>
      </w:r>
      <w:proofErr w:type="spellStart"/>
      <w:r w:rsidRPr="003C1DFA">
        <w:rPr>
          <w:rFonts w:asciiTheme="majorHAnsi" w:eastAsiaTheme="minorHAnsi" w:hAnsiTheme="majorHAnsi" w:cs="CIDFont+F3"/>
          <w:sz w:val="20"/>
          <w:szCs w:val="20"/>
          <w:lang w:val="hr-HR" w:eastAsia="en-US"/>
        </w:rPr>
        <w:t>70</w:t>
      </w:r>
      <w:proofErr w:type="spellEnd"/>
      <w:r w:rsidRPr="003C1DFA">
        <w:rPr>
          <w:rFonts w:asciiTheme="majorHAnsi" w:eastAsiaTheme="minorHAnsi" w:hAnsiTheme="majorHAnsi" w:cs="CIDFont+F3"/>
          <w:sz w:val="20"/>
          <w:szCs w:val="20"/>
          <w:lang w:val="hr-HR" w:eastAsia="en-US"/>
        </w:rPr>
        <w:t>/</w:t>
      </w:r>
      <w:proofErr w:type="spellStart"/>
      <w:r w:rsidRPr="003C1DFA">
        <w:rPr>
          <w:rFonts w:asciiTheme="majorHAnsi" w:eastAsiaTheme="minorHAnsi" w:hAnsiTheme="majorHAnsi" w:cs="CIDFont+F3"/>
          <w:sz w:val="20"/>
          <w:szCs w:val="20"/>
          <w:lang w:val="hr-HR" w:eastAsia="en-US"/>
        </w:rPr>
        <w:t>2015</w:t>
      </w:r>
      <w:proofErr w:type="spellEnd"/>
      <w:r w:rsidRPr="003C1DFA">
        <w:rPr>
          <w:rFonts w:asciiTheme="majorHAnsi" w:eastAsiaTheme="minorHAnsi" w:hAnsiTheme="majorHAnsi" w:cs="CIDFont+F3"/>
          <w:sz w:val="20"/>
          <w:szCs w:val="20"/>
          <w:lang w:val="hr-HR" w:eastAsia="en-US"/>
        </w:rPr>
        <w:t xml:space="preserve">, </w:t>
      </w:r>
      <w:proofErr w:type="spellStart"/>
      <w:r w:rsidRPr="003C1DFA">
        <w:rPr>
          <w:rFonts w:asciiTheme="majorHAnsi" w:eastAsiaTheme="minorHAnsi" w:hAnsiTheme="majorHAnsi" w:cs="CIDFont+F3"/>
          <w:sz w:val="20"/>
          <w:szCs w:val="20"/>
          <w:lang w:val="hr-HR" w:eastAsia="en-US"/>
        </w:rPr>
        <w:t>127</w:t>
      </w:r>
      <w:proofErr w:type="spellEnd"/>
      <w:r w:rsidRPr="003C1DFA">
        <w:rPr>
          <w:rFonts w:asciiTheme="majorHAnsi" w:eastAsiaTheme="minorHAnsi" w:hAnsiTheme="majorHAnsi" w:cs="CIDFont+F3"/>
          <w:sz w:val="20"/>
          <w:szCs w:val="20"/>
          <w:lang w:val="hr-HR" w:eastAsia="en-US"/>
        </w:rPr>
        <w:t>/</w:t>
      </w:r>
      <w:proofErr w:type="spellStart"/>
      <w:r w:rsidRPr="003C1DFA">
        <w:rPr>
          <w:rFonts w:asciiTheme="majorHAnsi" w:eastAsiaTheme="minorHAnsi" w:hAnsiTheme="majorHAnsi" w:cs="CIDFont+F3"/>
          <w:sz w:val="20"/>
          <w:szCs w:val="20"/>
          <w:lang w:val="hr-HR" w:eastAsia="en-US"/>
        </w:rPr>
        <w:t>2017</w:t>
      </w:r>
      <w:proofErr w:type="spellEnd"/>
      <w:r w:rsidRPr="003C1DFA">
        <w:rPr>
          <w:rFonts w:asciiTheme="majorHAnsi" w:eastAsiaTheme="minorHAnsi" w:hAnsiTheme="majorHAnsi" w:cs="CIDFont+F3"/>
          <w:sz w:val="20"/>
          <w:szCs w:val="20"/>
          <w:lang w:val="hr-HR" w:eastAsia="en-US"/>
        </w:rPr>
        <w:t>) (</w:t>
      </w:r>
      <w:hyperlink r:id="rId8" w:history="1">
        <w:r w:rsidRPr="003C1DFA">
          <w:rPr>
            <w:rStyle w:val="Hiperveza"/>
            <w:rFonts w:asciiTheme="majorHAnsi" w:eastAsiaTheme="minorHAnsi" w:hAnsiTheme="majorHAnsi" w:cs="CIDFont+F3"/>
            <w:sz w:val="20"/>
            <w:szCs w:val="20"/>
            <w:lang w:val="hr-HR" w:eastAsia="en-US"/>
          </w:rPr>
          <w:t>https://narodne-novine.nn.hr/search.aspx?upit=zakon+o+me%C4%91unarodnoj+i+privremenoj+za%C5%A1titi&amp;naslovi=da&amp;sortiraj=1&amp;kategorija=1&amp;rpp=10&amp;qtype=3&amp;pretraga=da</w:t>
        </w:r>
      </w:hyperlink>
      <w:r w:rsidRPr="003C1DFA">
        <w:rPr>
          <w:rFonts w:asciiTheme="majorHAnsi" w:eastAsiaTheme="minorHAnsi" w:hAnsiTheme="majorHAnsi" w:cs="CIDFont+F3"/>
          <w:sz w:val="20"/>
          <w:szCs w:val="20"/>
          <w:lang w:val="hr-HR" w:eastAsia="en-US"/>
        </w:rPr>
        <w:t>) samo osobe koje su u statusu azilanta i stranca pod supsidijarnom zaštitom imaju pravo na visoko obrazovanje pod istim uvjetima kao i hrvatski</w:t>
      </w:r>
      <w:r w:rsidRPr="000068DA">
        <w:rPr>
          <w:rFonts w:asciiTheme="majorHAnsi" w:eastAsiaTheme="minorHAnsi" w:hAnsiTheme="majorHAnsi" w:cs="CIDFont+F3"/>
          <w:sz w:val="20"/>
          <w:szCs w:val="20"/>
          <w:lang w:val="hr-HR" w:eastAsia="en-US"/>
        </w:rPr>
        <w:t xml:space="preserve"> državljani u skladu s posebnim</w:t>
      </w:r>
      <w:r>
        <w:rPr>
          <w:rFonts w:asciiTheme="majorHAnsi" w:eastAsiaTheme="minorHAnsi" w:hAnsiTheme="majorHAnsi" w:cs="CIDFont+F3"/>
          <w:sz w:val="20"/>
          <w:szCs w:val="20"/>
          <w:lang w:val="hr-HR" w:eastAsia="en-US"/>
        </w:rPr>
        <w:t xml:space="preserve"> </w:t>
      </w:r>
      <w:r w:rsidRPr="000068DA">
        <w:rPr>
          <w:rFonts w:asciiTheme="majorHAnsi" w:eastAsiaTheme="minorHAnsi" w:hAnsiTheme="majorHAnsi" w:cs="CIDFont+F3"/>
          <w:sz w:val="20"/>
          <w:szCs w:val="20"/>
          <w:lang w:val="hr-HR" w:eastAsia="en-US"/>
        </w:rPr>
        <w:t>propisima</w:t>
      </w:r>
      <w:r w:rsidR="00A30436" w:rsidRPr="000068DA">
        <w:rPr>
          <w:rFonts w:asciiTheme="majorHAnsi" w:eastAsiaTheme="minorHAnsi" w:hAnsiTheme="majorHAnsi" w:cs="CIDFont+F3"/>
          <w:sz w:val="20"/>
          <w:szCs w:val="20"/>
          <w:lang w:val="hr-HR" w:eastAsia="en-US"/>
        </w:rPr>
        <w:t>.</w:t>
      </w:r>
    </w:p>
    <w:p w:rsidR="00A30436" w:rsidRPr="000068DA" w:rsidRDefault="00A30436" w:rsidP="00A30436">
      <w:pPr>
        <w:autoSpaceDE w:val="0"/>
        <w:autoSpaceDN w:val="0"/>
        <w:adjustRightInd w:val="0"/>
        <w:jc w:val="both"/>
        <w:rPr>
          <w:rFonts w:asciiTheme="majorHAnsi" w:eastAsiaTheme="minorHAnsi" w:hAnsiTheme="majorHAnsi" w:cs="CIDFont+F3"/>
          <w:sz w:val="20"/>
          <w:szCs w:val="20"/>
          <w:lang w:val="hr-HR" w:eastAsia="en-US"/>
        </w:rPr>
      </w:pPr>
      <w:r>
        <w:rPr>
          <w:rFonts w:asciiTheme="majorHAnsi" w:eastAsiaTheme="minorHAnsi" w:hAnsiTheme="majorHAnsi" w:cs="CIDFont+F3"/>
          <w:sz w:val="20"/>
          <w:szCs w:val="20"/>
          <w:lang w:val="hr-HR" w:eastAsia="en-US"/>
        </w:rPr>
        <w:t>Dokazna dokumentacija kojom</w:t>
      </w:r>
      <w:r w:rsidRPr="000068DA">
        <w:rPr>
          <w:rFonts w:asciiTheme="majorHAnsi" w:eastAsiaTheme="minorHAnsi" w:hAnsiTheme="majorHAnsi" w:cs="CIDFont+F3"/>
          <w:sz w:val="20"/>
          <w:szCs w:val="20"/>
          <w:lang w:val="hr-HR" w:eastAsia="en-US"/>
        </w:rPr>
        <w:t xml:space="preserve"> bi studenti dokazali svoj status azilanta/stranca pod supsidijarnom</w:t>
      </w:r>
      <w:r>
        <w:rPr>
          <w:rFonts w:asciiTheme="majorHAnsi" w:eastAsiaTheme="minorHAnsi" w:hAnsiTheme="majorHAnsi" w:cs="CIDFont+F3"/>
          <w:sz w:val="20"/>
          <w:szCs w:val="20"/>
          <w:lang w:val="hr-HR" w:eastAsia="en-US"/>
        </w:rPr>
        <w:t xml:space="preserve"> </w:t>
      </w:r>
      <w:r w:rsidRPr="000068DA">
        <w:rPr>
          <w:rFonts w:asciiTheme="majorHAnsi" w:eastAsiaTheme="minorHAnsi" w:hAnsiTheme="majorHAnsi" w:cs="CIDFont+F3"/>
          <w:sz w:val="20"/>
          <w:szCs w:val="20"/>
          <w:lang w:val="hr-HR" w:eastAsia="en-US"/>
        </w:rPr>
        <w:t>zaštitom je sljedeća:</w:t>
      </w:r>
    </w:p>
    <w:p w:rsidR="00A30436" w:rsidRPr="000068DA" w:rsidRDefault="00A30436" w:rsidP="00A30436">
      <w:pPr>
        <w:autoSpaceDE w:val="0"/>
        <w:autoSpaceDN w:val="0"/>
        <w:adjustRightInd w:val="0"/>
        <w:rPr>
          <w:rFonts w:asciiTheme="majorHAnsi" w:eastAsiaTheme="minorHAnsi" w:hAnsiTheme="majorHAnsi" w:cs="CIDFont+F3"/>
          <w:sz w:val="20"/>
          <w:szCs w:val="20"/>
          <w:lang w:val="hr-HR" w:eastAsia="en-US"/>
        </w:rPr>
      </w:pPr>
      <w:r w:rsidRPr="000068DA">
        <w:rPr>
          <w:rFonts w:asciiTheme="majorHAnsi" w:eastAsiaTheme="minorHAnsi" w:hAnsiTheme="majorHAnsi" w:cs="CIDFont+F3"/>
          <w:sz w:val="20"/>
          <w:szCs w:val="20"/>
          <w:lang w:val="hr-HR" w:eastAsia="en-US"/>
        </w:rPr>
        <w:t>- odluka kojom se odobrava azil ili supsidijarna zaštita;</w:t>
      </w:r>
    </w:p>
    <w:p w:rsidR="00A30436" w:rsidRPr="000068DA" w:rsidRDefault="00A30436" w:rsidP="00A30436">
      <w:pPr>
        <w:autoSpaceDE w:val="0"/>
        <w:autoSpaceDN w:val="0"/>
        <w:adjustRightInd w:val="0"/>
        <w:rPr>
          <w:rFonts w:asciiTheme="majorHAnsi" w:eastAsiaTheme="minorHAnsi" w:hAnsiTheme="majorHAnsi" w:cs="CIDFont+F3"/>
          <w:sz w:val="20"/>
          <w:szCs w:val="20"/>
          <w:lang w:val="hr-HR" w:eastAsia="en-US"/>
        </w:rPr>
      </w:pPr>
      <w:r w:rsidRPr="000068DA">
        <w:rPr>
          <w:rFonts w:asciiTheme="majorHAnsi" w:eastAsiaTheme="minorHAnsi" w:hAnsiTheme="majorHAnsi" w:cs="CIDFont+F3"/>
          <w:sz w:val="20"/>
          <w:szCs w:val="20"/>
          <w:lang w:val="hr-HR" w:eastAsia="en-US"/>
        </w:rPr>
        <w:t>- dozvola boravka.</w:t>
      </w:r>
    </w:p>
    <w:p w:rsidR="00A30436" w:rsidRPr="000068DA" w:rsidRDefault="00A30436" w:rsidP="00A30436">
      <w:pPr>
        <w:autoSpaceDE w:val="0"/>
        <w:autoSpaceDN w:val="0"/>
        <w:adjustRightInd w:val="0"/>
        <w:rPr>
          <w:rFonts w:asciiTheme="majorHAnsi" w:eastAsiaTheme="minorHAnsi" w:hAnsiTheme="majorHAnsi" w:cs="CIDFont+F3"/>
          <w:sz w:val="20"/>
          <w:szCs w:val="20"/>
          <w:lang w:val="hr-HR" w:eastAsia="en-US"/>
        </w:rPr>
      </w:pPr>
      <w:r w:rsidRPr="000068DA">
        <w:rPr>
          <w:rFonts w:asciiTheme="majorHAnsi" w:eastAsiaTheme="minorHAnsi" w:hAnsiTheme="majorHAnsi" w:cs="CIDFont+F3"/>
          <w:sz w:val="20"/>
          <w:szCs w:val="20"/>
          <w:lang w:val="hr-HR" w:eastAsia="en-US"/>
        </w:rPr>
        <w:t>Također, važno je da te osobe dokažu svoj identitet, a to je moguće:</w:t>
      </w:r>
    </w:p>
    <w:p w:rsidR="00A30436" w:rsidRPr="000068DA" w:rsidRDefault="00A30436" w:rsidP="00A30436">
      <w:pPr>
        <w:autoSpaceDE w:val="0"/>
        <w:autoSpaceDN w:val="0"/>
        <w:adjustRightInd w:val="0"/>
        <w:rPr>
          <w:rFonts w:asciiTheme="majorHAnsi" w:eastAsiaTheme="minorHAnsi" w:hAnsiTheme="majorHAnsi" w:cs="CIDFont+F3"/>
          <w:sz w:val="20"/>
          <w:szCs w:val="20"/>
          <w:lang w:val="hr-HR" w:eastAsia="en-US"/>
        </w:rPr>
      </w:pPr>
      <w:r w:rsidRPr="000068DA">
        <w:rPr>
          <w:rFonts w:asciiTheme="majorHAnsi" w:eastAsiaTheme="minorHAnsi" w:hAnsiTheme="majorHAnsi" w:cs="CIDFont+F3"/>
          <w:sz w:val="20"/>
          <w:szCs w:val="20"/>
          <w:lang w:val="hr-HR" w:eastAsia="en-US"/>
        </w:rPr>
        <w:t>- putovnicom za azilanta;</w:t>
      </w:r>
    </w:p>
    <w:p w:rsidR="00A30436" w:rsidRPr="000068DA" w:rsidRDefault="00A30436" w:rsidP="00A30436">
      <w:pPr>
        <w:autoSpaceDE w:val="0"/>
        <w:autoSpaceDN w:val="0"/>
        <w:adjustRightInd w:val="0"/>
        <w:rPr>
          <w:rFonts w:asciiTheme="majorHAnsi" w:eastAsiaTheme="minorHAnsi" w:hAnsiTheme="majorHAnsi" w:cs="CIDFont+F3"/>
          <w:sz w:val="20"/>
          <w:szCs w:val="20"/>
          <w:lang w:val="hr-HR" w:eastAsia="en-US"/>
        </w:rPr>
      </w:pPr>
      <w:r w:rsidRPr="000068DA">
        <w:rPr>
          <w:rFonts w:asciiTheme="majorHAnsi" w:eastAsiaTheme="minorHAnsi" w:hAnsiTheme="majorHAnsi" w:cs="CIDFont+F3"/>
          <w:sz w:val="20"/>
          <w:szCs w:val="20"/>
          <w:lang w:val="hr-HR" w:eastAsia="en-US"/>
        </w:rPr>
        <w:t>- posebnom putovnicom za stranca;</w:t>
      </w:r>
    </w:p>
    <w:p w:rsidR="00A30436" w:rsidRPr="000068DA" w:rsidRDefault="00A30436" w:rsidP="00A30436">
      <w:pPr>
        <w:jc w:val="both"/>
        <w:rPr>
          <w:rFonts w:asciiTheme="majorHAnsi" w:hAnsiTheme="majorHAnsi" w:cs="Tahoma"/>
          <w:color w:val="FF0000"/>
          <w:sz w:val="20"/>
          <w:szCs w:val="20"/>
          <w:lang w:val="hr-HR"/>
        </w:rPr>
      </w:pPr>
      <w:r w:rsidRPr="000068DA">
        <w:rPr>
          <w:rFonts w:asciiTheme="majorHAnsi" w:eastAsiaTheme="minorHAnsi" w:hAnsiTheme="majorHAnsi" w:cs="CIDFont+F3"/>
          <w:sz w:val="20"/>
          <w:szCs w:val="20"/>
          <w:lang w:val="hr-HR" w:eastAsia="en-US"/>
        </w:rPr>
        <w:t>- drugim identifikacijskim dokumentom.</w:t>
      </w:r>
      <w:r w:rsidRPr="000068DA">
        <w:rPr>
          <w:rFonts w:asciiTheme="majorHAnsi" w:hAnsiTheme="majorHAnsi"/>
          <w:sz w:val="20"/>
          <w:szCs w:val="20"/>
          <w:lang w:val="hr-HR"/>
        </w:rPr>
        <w:t xml:space="preserve"> </w:t>
      </w:r>
    </w:p>
    <w:p w:rsidR="007B4A30" w:rsidRPr="008008A6" w:rsidRDefault="007B4A30" w:rsidP="007B4A30">
      <w:pPr>
        <w:jc w:val="both"/>
        <w:rPr>
          <w:rFonts w:asciiTheme="majorHAnsi" w:hAnsiTheme="majorHAnsi" w:cs="Tahoma"/>
          <w:sz w:val="20"/>
          <w:szCs w:val="20"/>
          <w:lang w:val="hr-HR"/>
        </w:rPr>
      </w:pPr>
    </w:p>
    <w:p w:rsidR="004040B6" w:rsidRDefault="004040B6" w:rsidP="004040B6">
      <w:pPr>
        <w:jc w:val="both"/>
        <w:rPr>
          <w:rFonts w:asciiTheme="majorHAnsi" w:hAnsiTheme="majorHAnsi" w:cs="Tahoma"/>
          <w:sz w:val="20"/>
          <w:szCs w:val="20"/>
          <w:lang w:val="hr-HR"/>
        </w:rPr>
      </w:pPr>
      <w:r w:rsidRPr="003B14B3">
        <w:rPr>
          <w:rFonts w:asciiTheme="majorHAnsi" w:hAnsiTheme="majorHAnsi" w:cs="Tahoma"/>
          <w:b/>
          <w:sz w:val="20"/>
          <w:szCs w:val="20"/>
          <w:lang w:val="hr-HR"/>
        </w:rPr>
        <w:t>Broj financijskih potpora koje će Veleučilište u Rijeci dodijeliti za mobilnost studenata ovisi o raspoloživosti sredstava.</w:t>
      </w:r>
      <w:r w:rsidRPr="008008A6">
        <w:rPr>
          <w:rFonts w:asciiTheme="majorHAnsi" w:hAnsiTheme="majorHAnsi" w:cs="Tahoma"/>
          <w:sz w:val="20"/>
          <w:szCs w:val="20"/>
          <w:lang w:val="hr-HR"/>
        </w:rPr>
        <w:t xml:space="preserve"> Studenti koji se prijave na Natječaj i zadovolje sve uvjete Natječaja, a ne uđu u krug stipendiranih studenata, mogu na razmjenu otići o vlastitom trošku.</w:t>
      </w:r>
      <w:r w:rsidRPr="008F2A8D">
        <w:rPr>
          <w:rFonts w:asciiTheme="majorHAnsi" w:hAnsiTheme="majorHAnsi" w:cs="Tahoma"/>
          <w:sz w:val="20"/>
          <w:szCs w:val="20"/>
          <w:lang w:val="hr-HR"/>
        </w:rPr>
        <w:t xml:space="preserve"> </w:t>
      </w:r>
      <w:r>
        <w:rPr>
          <w:rFonts w:asciiTheme="majorHAnsi" w:hAnsiTheme="majorHAnsi" w:cs="Tahoma"/>
          <w:sz w:val="20"/>
          <w:szCs w:val="20"/>
          <w:lang w:val="hr-HR"/>
        </w:rPr>
        <w:t>Na njih se primjenjuju ista pravi</w:t>
      </w:r>
      <w:r w:rsidR="002E1109">
        <w:rPr>
          <w:rFonts w:asciiTheme="majorHAnsi" w:hAnsiTheme="majorHAnsi" w:cs="Tahoma"/>
          <w:sz w:val="20"/>
          <w:szCs w:val="20"/>
          <w:lang w:val="hr-HR"/>
        </w:rPr>
        <w:t>la kao i na studente koji koriste</w:t>
      </w:r>
      <w:r>
        <w:rPr>
          <w:rFonts w:asciiTheme="majorHAnsi" w:hAnsiTheme="majorHAnsi" w:cs="Tahoma"/>
          <w:sz w:val="20"/>
          <w:szCs w:val="20"/>
          <w:lang w:val="hr-HR"/>
        </w:rPr>
        <w:t xml:space="preserve"> financijsku potporu.</w:t>
      </w:r>
    </w:p>
    <w:p w:rsidR="00BB1DA5" w:rsidRDefault="00BB1DA5" w:rsidP="004040B6">
      <w:pPr>
        <w:jc w:val="both"/>
        <w:rPr>
          <w:rFonts w:asciiTheme="majorHAnsi" w:hAnsiTheme="majorHAnsi" w:cs="Tahoma"/>
          <w:sz w:val="20"/>
          <w:szCs w:val="20"/>
          <w:lang w:val="hr-HR"/>
        </w:rPr>
      </w:pPr>
    </w:p>
    <w:p w:rsidR="00BB1DA5" w:rsidRDefault="00BB1DA5" w:rsidP="00BB1DA5">
      <w:pPr>
        <w:jc w:val="both"/>
        <w:rPr>
          <w:rFonts w:asciiTheme="majorHAnsi" w:hAnsiTheme="majorHAnsi" w:cs="Tahoma"/>
          <w:i/>
          <w:sz w:val="20"/>
          <w:szCs w:val="20"/>
          <w:lang w:val="hr-HR"/>
        </w:rPr>
      </w:pPr>
      <w:r w:rsidRPr="00C35CD5">
        <w:rPr>
          <w:rFonts w:asciiTheme="majorHAnsi" w:hAnsiTheme="majorHAnsi" w:cs="Tahoma"/>
          <w:sz w:val="20"/>
          <w:szCs w:val="20"/>
          <w:lang w:val="hr-HR"/>
        </w:rPr>
        <w:t>Napomena:</w:t>
      </w:r>
      <w:r w:rsidRPr="00D153C2">
        <w:rPr>
          <w:rFonts w:asciiTheme="majorHAnsi" w:hAnsiTheme="majorHAnsi" w:cs="Tahoma"/>
          <w:i/>
          <w:sz w:val="20"/>
          <w:szCs w:val="20"/>
          <w:lang w:val="hr-HR"/>
        </w:rPr>
        <w:t xml:space="preserve"> * - Dvije vrste dodatka međusobno su isključive, odnosno student ne može primiti financijsku potporu za stručnu praksu i financijsku potporu za studente slabijeg socioekonomskog statusa na stručnoj praksi</w:t>
      </w:r>
      <w:r>
        <w:rPr>
          <w:rFonts w:asciiTheme="majorHAnsi" w:hAnsiTheme="majorHAnsi" w:cs="Tahoma"/>
          <w:i/>
          <w:sz w:val="20"/>
          <w:szCs w:val="20"/>
          <w:lang w:val="hr-HR"/>
        </w:rPr>
        <w:t xml:space="preserve"> (ukoliko se prijavi za kombiniranu mobilnost)</w:t>
      </w:r>
      <w:r w:rsidRPr="00D153C2">
        <w:rPr>
          <w:rFonts w:asciiTheme="majorHAnsi" w:hAnsiTheme="majorHAnsi" w:cs="Tahoma"/>
          <w:i/>
          <w:sz w:val="20"/>
          <w:szCs w:val="20"/>
          <w:lang w:val="hr-HR"/>
        </w:rPr>
        <w:t>.</w:t>
      </w:r>
    </w:p>
    <w:p w:rsidR="00067BF4" w:rsidRDefault="00067BF4" w:rsidP="004040B6">
      <w:pPr>
        <w:jc w:val="both"/>
        <w:rPr>
          <w:rFonts w:asciiTheme="majorHAnsi" w:hAnsiTheme="majorHAnsi" w:cs="Tahoma"/>
          <w:sz w:val="20"/>
          <w:szCs w:val="20"/>
          <w:lang w:val="hr-HR"/>
        </w:rPr>
      </w:pPr>
    </w:p>
    <w:p w:rsidR="00837C7D" w:rsidRDefault="00837C7D" w:rsidP="004040B6">
      <w:pPr>
        <w:jc w:val="both"/>
        <w:rPr>
          <w:rFonts w:asciiTheme="majorHAnsi" w:hAnsiTheme="majorHAnsi" w:cs="Tahoma"/>
          <w:sz w:val="20"/>
          <w:szCs w:val="20"/>
          <w:lang w:val="hr-HR"/>
        </w:rPr>
      </w:pPr>
    </w:p>
    <w:p w:rsidR="004040B6" w:rsidRPr="008008A6" w:rsidRDefault="00045E00" w:rsidP="004040B6">
      <w:pPr>
        <w:shd w:val="clear" w:color="auto" w:fill="99CCFF"/>
        <w:jc w:val="both"/>
        <w:rPr>
          <w:rFonts w:asciiTheme="majorHAnsi" w:hAnsiTheme="majorHAnsi" w:cs="Tahoma"/>
          <w:b/>
          <w:sz w:val="20"/>
          <w:szCs w:val="20"/>
          <w:lang w:val="hr-HR"/>
        </w:rPr>
      </w:pPr>
      <w:r>
        <w:rPr>
          <w:rFonts w:asciiTheme="majorHAnsi" w:hAnsiTheme="majorHAnsi" w:cs="Tahoma"/>
          <w:b/>
          <w:sz w:val="20"/>
          <w:szCs w:val="20"/>
          <w:lang w:val="hr-HR"/>
        </w:rPr>
        <w:lastRenderedPageBreak/>
        <w:t>F</w:t>
      </w:r>
      <w:r w:rsidR="004040B6">
        <w:rPr>
          <w:rFonts w:asciiTheme="majorHAnsi" w:hAnsiTheme="majorHAnsi" w:cs="Tahoma"/>
          <w:b/>
          <w:sz w:val="20"/>
          <w:szCs w:val="20"/>
          <w:lang w:val="hr-HR"/>
        </w:rPr>
        <w:t xml:space="preserve"> -</w:t>
      </w:r>
      <w:r w:rsidR="004040B6" w:rsidRPr="008008A6">
        <w:rPr>
          <w:rFonts w:asciiTheme="majorHAnsi" w:hAnsiTheme="majorHAnsi" w:cs="Tahoma"/>
          <w:b/>
          <w:sz w:val="20"/>
          <w:szCs w:val="20"/>
          <w:lang w:val="hr-HR"/>
        </w:rPr>
        <w:t xml:space="preserve"> </w:t>
      </w:r>
      <w:r w:rsidR="004040B6">
        <w:rPr>
          <w:rFonts w:asciiTheme="majorHAnsi" w:hAnsiTheme="majorHAnsi" w:cs="Tahoma"/>
          <w:b/>
          <w:sz w:val="20"/>
          <w:szCs w:val="20"/>
          <w:lang w:val="hr-HR"/>
        </w:rPr>
        <w:t>POSTUPAK PRIJAVE</w:t>
      </w:r>
    </w:p>
    <w:p w:rsidR="004040B6" w:rsidRDefault="004040B6" w:rsidP="004040B6">
      <w:pPr>
        <w:jc w:val="both"/>
        <w:rPr>
          <w:rFonts w:asciiTheme="majorHAnsi" w:hAnsiTheme="majorHAnsi" w:cs="Tahoma"/>
          <w:sz w:val="20"/>
          <w:szCs w:val="20"/>
          <w:lang w:val="hr-HR"/>
        </w:rPr>
      </w:pPr>
    </w:p>
    <w:p w:rsidR="004040B6" w:rsidRDefault="004040B6" w:rsidP="004040B6">
      <w:pPr>
        <w:jc w:val="both"/>
        <w:rPr>
          <w:rFonts w:asciiTheme="majorHAnsi" w:hAnsiTheme="majorHAnsi" w:cs="Tahoma"/>
          <w:sz w:val="20"/>
          <w:szCs w:val="20"/>
          <w:lang w:val="hr-HR"/>
        </w:rPr>
      </w:pPr>
      <w:r w:rsidRPr="008008A6">
        <w:rPr>
          <w:rFonts w:asciiTheme="majorHAnsi" w:hAnsiTheme="majorHAnsi" w:cs="Tahoma"/>
          <w:sz w:val="20"/>
          <w:szCs w:val="20"/>
          <w:lang w:val="hr-HR"/>
        </w:rPr>
        <w:t>Svak</w:t>
      </w:r>
      <w:r>
        <w:rPr>
          <w:rFonts w:asciiTheme="majorHAnsi" w:hAnsiTheme="majorHAnsi" w:cs="Tahoma"/>
          <w:sz w:val="20"/>
          <w:szCs w:val="20"/>
          <w:lang w:val="hr-HR"/>
        </w:rPr>
        <w:t xml:space="preserve">i kandidat/kandidatkinja </w:t>
      </w:r>
      <w:r w:rsidRPr="00C854A5">
        <w:rPr>
          <w:rFonts w:asciiTheme="majorHAnsi" w:hAnsiTheme="majorHAnsi" w:cs="Tahoma"/>
          <w:b/>
          <w:sz w:val="20"/>
          <w:szCs w:val="20"/>
          <w:lang w:val="hr-HR"/>
        </w:rPr>
        <w:t>dužan je prije prijave</w:t>
      </w:r>
      <w:r w:rsidRPr="008008A6">
        <w:rPr>
          <w:rFonts w:asciiTheme="majorHAnsi" w:hAnsiTheme="majorHAnsi" w:cs="Tahoma"/>
          <w:sz w:val="20"/>
          <w:szCs w:val="20"/>
          <w:lang w:val="hr-HR"/>
        </w:rPr>
        <w:t xml:space="preserve"> na Natječaj kontakt</w:t>
      </w:r>
      <w:r>
        <w:rPr>
          <w:rFonts w:asciiTheme="majorHAnsi" w:hAnsiTheme="majorHAnsi" w:cs="Tahoma"/>
          <w:sz w:val="20"/>
          <w:szCs w:val="20"/>
          <w:lang w:val="hr-HR"/>
        </w:rPr>
        <w:t>irati Erasmus+</w:t>
      </w:r>
      <w:r w:rsidRPr="008008A6">
        <w:rPr>
          <w:rFonts w:asciiTheme="majorHAnsi" w:hAnsiTheme="majorHAnsi" w:cs="Tahoma"/>
          <w:sz w:val="20"/>
          <w:szCs w:val="20"/>
          <w:lang w:val="hr-HR"/>
        </w:rPr>
        <w:br/>
        <w:t>koordinato</w:t>
      </w:r>
      <w:r>
        <w:rPr>
          <w:rFonts w:asciiTheme="majorHAnsi" w:hAnsiTheme="majorHAnsi" w:cs="Tahoma"/>
          <w:sz w:val="20"/>
          <w:szCs w:val="20"/>
          <w:lang w:val="hr-HR"/>
        </w:rPr>
        <w:t>ra te ga</w:t>
      </w:r>
      <w:r w:rsidRPr="008008A6">
        <w:rPr>
          <w:rFonts w:asciiTheme="majorHAnsi" w:hAnsiTheme="majorHAnsi" w:cs="Tahoma"/>
          <w:sz w:val="20"/>
          <w:szCs w:val="20"/>
          <w:lang w:val="hr-HR"/>
        </w:rPr>
        <w:t xml:space="preserve"> upoznati s prijavom.</w:t>
      </w:r>
      <w:r w:rsidR="00C854A5">
        <w:rPr>
          <w:rFonts w:asciiTheme="majorHAnsi" w:hAnsiTheme="majorHAnsi" w:cs="Tahoma"/>
          <w:sz w:val="20"/>
          <w:szCs w:val="20"/>
          <w:lang w:val="hr-HR"/>
        </w:rPr>
        <w:t xml:space="preserve"> </w:t>
      </w:r>
    </w:p>
    <w:p w:rsidR="004040B6" w:rsidRPr="008008A6" w:rsidRDefault="004040B6" w:rsidP="004040B6">
      <w:pPr>
        <w:jc w:val="both"/>
        <w:rPr>
          <w:rFonts w:asciiTheme="majorHAnsi" w:hAnsiTheme="majorHAnsi" w:cs="Tahoma"/>
          <w:sz w:val="20"/>
          <w:szCs w:val="20"/>
          <w:lang w:val="hr-HR"/>
        </w:rPr>
      </w:pPr>
    </w:p>
    <w:p w:rsidR="004040B6" w:rsidRDefault="004040B6" w:rsidP="004040B6">
      <w:pPr>
        <w:jc w:val="both"/>
        <w:rPr>
          <w:rFonts w:asciiTheme="majorHAnsi" w:hAnsiTheme="majorHAnsi" w:cs="Tahoma"/>
          <w:sz w:val="20"/>
          <w:szCs w:val="20"/>
          <w:lang w:val="hr-HR"/>
        </w:rPr>
      </w:pPr>
      <w:r>
        <w:rPr>
          <w:rFonts w:asciiTheme="majorHAnsi" w:hAnsiTheme="majorHAnsi" w:cs="Tahoma"/>
          <w:sz w:val="20"/>
          <w:szCs w:val="20"/>
          <w:lang w:val="hr-HR"/>
        </w:rPr>
        <w:t>Prijava na Natječaj treba sadržavati:</w:t>
      </w:r>
    </w:p>
    <w:p w:rsidR="00BB1DA5" w:rsidRDefault="00BB1DA5" w:rsidP="004040B6">
      <w:pPr>
        <w:jc w:val="both"/>
        <w:rPr>
          <w:rFonts w:asciiTheme="majorHAnsi" w:hAnsiTheme="majorHAnsi" w:cs="Tahoma"/>
          <w:sz w:val="20"/>
          <w:szCs w:val="20"/>
          <w:lang w:val="hr-HR"/>
        </w:rPr>
      </w:pPr>
    </w:p>
    <w:p w:rsidR="004040B6" w:rsidRPr="008C52FA" w:rsidRDefault="004040B6" w:rsidP="004040B6">
      <w:pPr>
        <w:ind w:firstLine="360"/>
        <w:jc w:val="both"/>
        <w:rPr>
          <w:rFonts w:asciiTheme="majorHAnsi" w:hAnsiTheme="majorHAnsi" w:cs="Tahoma"/>
          <w:b/>
          <w:sz w:val="20"/>
          <w:szCs w:val="20"/>
          <w:lang w:val="hr-HR"/>
        </w:rPr>
      </w:pPr>
      <w:r w:rsidRPr="008C52FA">
        <w:rPr>
          <w:rFonts w:asciiTheme="majorHAnsi" w:hAnsiTheme="majorHAnsi" w:cs="Tahoma"/>
          <w:b/>
          <w:sz w:val="20"/>
          <w:szCs w:val="20"/>
          <w:lang w:val="hr-HR"/>
        </w:rPr>
        <w:t>OBAVEZNI DOKUMENTI</w:t>
      </w:r>
    </w:p>
    <w:p w:rsidR="004040B6" w:rsidRDefault="004040B6" w:rsidP="004040B6">
      <w:pPr>
        <w:numPr>
          <w:ilvl w:val="0"/>
          <w:numId w:val="2"/>
        </w:numPr>
        <w:jc w:val="both"/>
        <w:rPr>
          <w:rFonts w:asciiTheme="majorHAnsi" w:hAnsiTheme="majorHAnsi" w:cs="Tahoma"/>
          <w:sz w:val="20"/>
          <w:szCs w:val="20"/>
          <w:lang w:val="hr-HR"/>
        </w:rPr>
      </w:pPr>
      <w:r>
        <w:rPr>
          <w:rFonts w:asciiTheme="majorHAnsi" w:hAnsiTheme="majorHAnsi" w:cs="Tahoma"/>
          <w:sz w:val="20"/>
          <w:szCs w:val="20"/>
          <w:lang w:val="hr-HR"/>
        </w:rPr>
        <w:t>Popunjen i vlastoručno potpisan prijavni obrazac,</w:t>
      </w:r>
    </w:p>
    <w:p w:rsidR="004040B6" w:rsidRDefault="004040B6" w:rsidP="004040B6">
      <w:pPr>
        <w:numPr>
          <w:ilvl w:val="0"/>
          <w:numId w:val="2"/>
        </w:numPr>
        <w:jc w:val="both"/>
        <w:rPr>
          <w:rFonts w:asciiTheme="majorHAnsi" w:hAnsiTheme="majorHAnsi" w:cs="Tahoma"/>
          <w:sz w:val="20"/>
          <w:szCs w:val="20"/>
          <w:lang w:val="hr-HR"/>
        </w:rPr>
      </w:pPr>
      <w:r>
        <w:rPr>
          <w:rFonts w:asciiTheme="majorHAnsi" w:hAnsiTheme="majorHAnsi" w:cs="Tahoma"/>
          <w:sz w:val="20"/>
          <w:szCs w:val="20"/>
          <w:lang w:val="hr-HR"/>
        </w:rPr>
        <w:t>Motivacijsko pismo na engleskom jeziku (vlastoručno potpisano),</w:t>
      </w:r>
    </w:p>
    <w:p w:rsidR="004040B6" w:rsidRDefault="004040B6" w:rsidP="004040B6">
      <w:pPr>
        <w:numPr>
          <w:ilvl w:val="0"/>
          <w:numId w:val="2"/>
        </w:numPr>
        <w:jc w:val="both"/>
        <w:rPr>
          <w:rFonts w:asciiTheme="majorHAnsi" w:hAnsiTheme="majorHAnsi" w:cs="Tahoma"/>
          <w:sz w:val="20"/>
          <w:szCs w:val="20"/>
          <w:lang w:val="hr-HR"/>
        </w:rPr>
      </w:pPr>
      <w:r>
        <w:rPr>
          <w:rFonts w:asciiTheme="majorHAnsi" w:hAnsiTheme="majorHAnsi" w:cs="Tahoma"/>
          <w:sz w:val="20"/>
          <w:szCs w:val="20"/>
          <w:lang w:val="hr-HR"/>
        </w:rPr>
        <w:t xml:space="preserve">Životopis (na </w:t>
      </w:r>
      <w:proofErr w:type="spellStart"/>
      <w:r>
        <w:rPr>
          <w:rFonts w:asciiTheme="majorHAnsi" w:hAnsiTheme="majorHAnsi" w:cs="Tahoma"/>
          <w:sz w:val="20"/>
          <w:szCs w:val="20"/>
          <w:lang w:val="hr-HR"/>
        </w:rPr>
        <w:t>Europass</w:t>
      </w:r>
      <w:proofErr w:type="spellEnd"/>
      <w:r>
        <w:rPr>
          <w:rFonts w:asciiTheme="majorHAnsi" w:hAnsiTheme="majorHAnsi" w:cs="Tahoma"/>
          <w:sz w:val="20"/>
          <w:szCs w:val="20"/>
          <w:lang w:val="hr-HR"/>
        </w:rPr>
        <w:t xml:space="preserve"> </w:t>
      </w:r>
      <w:proofErr w:type="spellStart"/>
      <w:r>
        <w:rPr>
          <w:rFonts w:asciiTheme="majorHAnsi" w:hAnsiTheme="majorHAnsi" w:cs="Tahoma"/>
          <w:sz w:val="20"/>
          <w:szCs w:val="20"/>
          <w:lang w:val="hr-HR"/>
        </w:rPr>
        <w:t>CV</w:t>
      </w:r>
      <w:proofErr w:type="spellEnd"/>
      <w:r>
        <w:rPr>
          <w:rFonts w:asciiTheme="majorHAnsi" w:hAnsiTheme="majorHAnsi" w:cs="Tahoma"/>
          <w:sz w:val="20"/>
          <w:szCs w:val="20"/>
          <w:lang w:val="hr-HR"/>
        </w:rPr>
        <w:t xml:space="preserve"> obrascu na engleskom jeziku),</w:t>
      </w:r>
    </w:p>
    <w:p w:rsidR="004040B6" w:rsidRPr="008008A6" w:rsidRDefault="004040B6" w:rsidP="004040B6">
      <w:pPr>
        <w:numPr>
          <w:ilvl w:val="0"/>
          <w:numId w:val="2"/>
        </w:numPr>
        <w:jc w:val="both"/>
        <w:rPr>
          <w:rFonts w:asciiTheme="majorHAnsi" w:hAnsiTheme="majorHAnsi" w:cs="Tahoma"/>
          <w:sz w:val="20"/>
          <w:szCs w:val="20"/>
          <w:lang w:val="hr-HR"/>
        </w:rPr>
      </w:pPr>
      <w:r>
        <w:rPr>
          <w:rFonts w:asciiTheme="majorHAnsi" w:hAnsiTheme="majorHAnsi" w:cs="Tahoma"/>
          <w:sz w:val="20"/>
          <w:szCs w:val="20"/>
          <w:lang w:val="hr-HR"/>
        </w:rPr>
        <w:t>Potvrda</w:t>
      </w:r>
      <w:r w:rsidRPr="008008A6">
        <w:rPr>
          <w:rFonts w:asciiTheme="majorHAnsi" w:hAnsiTheme="majorHAnsi" w:cs="Tahoma"/>
          <w:sz w:val="20"/>
          <w:szCs w:val="20"/>
          <w:lang w:val="hr-HR"/>
        </w:rPr>
        <w:t xml:space="preserve"> o status</w:t>
      </w:r>
      <w:r>
        <w:rPr>
          <w:rFonts w:asciiTheme="majorHAnsi" w:hAnsiTheme="majorHAnsi" w:cs="Tahoma"/>
          <w:sz w:val="20"/>
          <w:szCs w:val="20"/>
          <w:lang w:val="hr-HR"/>
        </w:rPr>
        <w:t>u studenta (potpisana i ovjerena),</w:t>
      </w:r>
    </w:p>
    <w:p w:rsidR="004040B6" w:rsidRPr="008008A6" w:rsidRDefault="004040B6" w:rsidP="004040B6">
      <w:pPr>
        <w:numPr>
          <w:ilvl w:val="0"/>
          <w:numId w:val="2"/>
        </w:numPr>
        <w:jc w:val="both"/>
        <w:rPr>
          <w:rFonts w:asciiTheme="majorHAnsi" w:hAnsiTheme="majorHAnsi" w:cs="Tahoma"/>
          <w:sz w:val="20"/>
          <w:szCs w:val="20"/>
          <w:lang w:val="hr-HR"/>
        </w:rPr>
      </w:pPr>
      <w:r w:rsidRPr="008008A6">
        <w:rPr>
          <w:rFonts w:asciiTheme="majorHAnsi" w:hAnsiTheme="majorHAnsi" w:cs="Tahoma"/>
          <w:sz w:val="20"/>
          <w:szCs w:val="20"/>
          <w:lang w:val="hr-HR"/>
        </w:rPr>
        <w:t xml:space="preserve">Prijepis ocjena svih položenih ispita </w:t>
      </w:r>
      <w:r w:rsidRPr="008008A6">
        <w:rPr>
          <w:rFonts w:asciiTheme="majorHAnsi" w:hAnsiTheme="majorHAnsi" w:cs="Tahoma"/>
          <w:sz w:val="20"/>
          <w:szCs w:val="20"/>
          <w:u w:val="single"/>
          <w:lang w:val="hr-HR"/>
        </w:rPr>
        <w:t xml:space="preserve">na svim razinama visokoškolskog obrazovanja: </w:t>
      </w:r>
      <w:r>
        <w:rPr>
          <w:rFonts w:asciiTheme="majorHAnsi" w:hAnsiTheme="majorHAnsi" w:cs="Tahoma"/>
          <w:sz w:val="20"/>
          <w:szCs w:val="20"/>
          <w:u w:val="single"/>
          <w:lang w:val="hr-HR"/>
        </w:rPr>
        <w:t>pred</w:t>
      </w:r>
      <w:r w:rsidRPr="008008A6">
        <w:rPr>
          <w:rFonts w:asciiTheme="majorHAnsi" w:hAnsiTheme="majorHAnsi" w:cs="Tahoma"/>
          <w:sz w:val="20"/>
          <w:szCs w:val="20"/>
          <w:u w:val="single"/>
          <w:lang w:val="hr-HR"/>
        </w:rPr>
        <w:t>diplomskoj i diplomskoj</w:t>
      </w:r>
      <w:r w:rsidRPr="008008A6">
        <w:rPr>
          <w:rFonts w:asciiTheme="majorHAnsi" w:hAnsiTheme="majorHAnsi" w:cs="Tahoma"/>
          <w:sz w:val="20"/>
          <w:szCs w:val="20"/>
          <w:lang w:val="hr-HR"/>
        </w:rPr>
        <w:t>;</w:t>
      </w:r>
    </w:p>
    <w:p w:rsidR="004040B6" w:rsidRDefault="004040B6" w:rsidP="004040B6">
      <w:pPr>
        <w:numPr>
          <w:ilvl w:val="0"/>
          <w:numId w:val="2"/>
        </w:numPr>
        <w:jc w:val="both"/>
        <w:rPr>
          <w:rFonts w:asciiTheme="majorHAnsi" w:hAnsiTheme="majorHAnsi" w:cs="Tahoma"/>
          <w:sz w:val="20"/>
          <w:szCs w:val="20"/>
          <w:lang w:val="hr-HR"/>
        </w:rPr>
      </w:pPr>
      <w:r w:rsidRPr="008008A6">
        <w:rPr>
          <w:rFonts w:asciiTheme="majorHAnsi" w:hAnsiTheme="majorHAnsi" w:cs="Tahoma"/>
          <w:sz w:val="20"/>
          <w:szCs w:val="20"/>
          <w:lang w:val="hr-HR"/>
        </w:rPr>
        <w:t>Preslika osobne iskaznice ili važeće putne isprave</w:t>
      </w:r>
      <w:r>
        <w:rPr>
          <w:rFonts w:asciiTheme="majorHAnsi" w:hAnsiTheme="majorHAnsi" w:cs="Tahoma"/>
          <w:sz w:val="20"/>
          <w:szCs w:val="20"/>
          <w:lang w:val="hr-HR"/>
        </w:rPr>
        <w:t>,</w:t>
      </w:r>
    </w:p>
    <w:p w:rsidR="004040B6" w:rsidRDefault="004040B6" w:rsidP="004040B6">
      <w:pPr>
        <w:numPr>
          <w:ilvl w:val="0"/>
          <w:numId w:val="2"/>
        </w:numPr>
        <w:jc w:val="both"/>
        <w:rPr>
          <w:rFonts w:asciiTheme="majorHAnsi" w:hAnsiTheme="majorHAnsi" w:cs="Tahoma"/>
          <w:sz w:val="20"/>
          <w:szCs w:val="20"/>
          <w:lang w:val="hr-HR"/>
        </w:rPr>
      </w:pPr>
      <w:r w:rsidRPr="005D6FDC">
        <w:rPr>
          <w:rFonts w:asciiTheme="majorHAnsi" w:hAnsiTheme="majorHAnsi" w:cs="Tahoma"/>
          <w:sz w:val="20"/>
          <w:szCs w:val="20"/>
          <w:lang w:val="hr-HR"/>
        </w:rPr>
        <w:t>Izjava uz prijavu  (tiskana i potpisana)</w:t>
      </w:r>
      <w:r w:rsidR="00D246BF">
        <w:rPr>
          <w:rFonts w:asciiTheme="majorHAnsi" w:hAnsiTheme="majorHAnsi" w:cs="Tahoma"/>
          <w:sz w:val="20"/>
          <w:szCs w:val="20"/>
          <w:lang w:val="hr-HR"/>
        </w:rPr>
        <w:t>,</w:t>
      </w:r>
    </w:p>
    <w:p w:rsidR="00D246BF" w:rsidRDefault="00D246BF" w:rsidP="004040B6">
      <w:pPr>
        <w:numPr>
          <w:ilvl w:val="0"/>
          <w:numId w:val="2"/>
        </w:numPr>
        <w:jc w:val="both"/>
        <w:rPr>
          <w:rFonts w:asciiTheme="majorHAnsi" w:hAnsiTheme="majorHAnsi" w:cs="Tahoma"/>
          <w:sz w:val="20"/>
          <w:szCs w:val="20"/>
          <w:lang w:val="hr-HR"/>
        </w:rPr>
      </w:pPr>
      <w:r>
        <w:rPr>
          <w:rFonts w:asciiTheme="majorHAnsi" w:hAnsiTheme="majorHAnsi" w:cs="Tahoma"/>
          <w:sz w:val="20"/>
          <w:szCs w:val="20"/>
          <w:lang w:val="hr-HR"/>
        </w:rPr>
        <w:t>I</w:t>
      </w:r>
      <w:r w:rsidR="00C854A5">
        <w:rPr>
          <w:rFonts w:asciiTheme="majorHAnsi" w:hAnsiTheme="majorHAnsi" w:cs="Tahoma"/>
          <w:sz w:val="20"/>
          <w:szCs w:val="20"/>
          <w:lang w:val="hr-HR"/>
        </w:rPr>
        <w:t>zjava o obradi osobnih podataka,</w:t>
      </w:r>
    </w:p>
    <w:p w:rsidR="004040B6" w:rsidRPr="00BB1DA5" w:rsidRDefault="00BB1DA5" w:rsidP="00BB1DA5">
      <w:pPr>
        <w:numPr>
          <w:ilvl w:val="0"/>
          <w:numId w:val="2"/>
        </w:numPr>
        <w:jc w:val="both"/>
        <w:rPr>
          <w:rFonts w:asciiTheme="majorHAnsi" w:hAnsiTheme="majorHAnsi" w:cs="Tahoma"/>
          <w:sz w:val="20"/>
          <w:szCs w:val="20"/>
          <w:lang w:val="hr-HR"/>
        </w:rPr>
      </w:pPr>
      <w:r>
        <w:rPr>
          <w:rFonts w:asciiTheme="majorHAnsi" w:hAnsiTheme="majorHAnsi" w:cs="Tahoma"/>
          <w:sz w:val="20"/>
          <w:szCs w:val="20"/>
          <w:lang w:val="hr-HR"/>
        </w:rPr>
        <w:t>Obrazac „</w:t>
      </w:r>
      <w:proofErr w:type="spellStart"/>
      <w:r w:rsidRPr="00C92A91">
        <w:rPr>
          <w:rFonts w:asciiTheme="majorHAnsi" w:hAnsiTheme="majorHAnsi" w:cs="Tahoma"/>
          <w:sz w:val="20"/>
          <w:szCs w:val="20"/>
          <w:lang w:val="hr-HR"/>
        </w:rPr>
        <w:t>Acceptance</w:t>
      </w:r>
      <w:proofErr w:type="spellEnd"/>
      <w:r w:rsidRPr="00C92A91">
        <w:rPr>
          <w:rFonts w:asciiTheme="majorHAnsi" w:hAnsiTheme="majorHAnsi" w:cs="Tahoma"/>
          <w:sz w:val="20"/>
          <w:szCs w:val="20"/>
          <w:lang w:val="hr-HR"/>
        </w:rPr>
        <w:t xml:space="preserve"> </w:t>
      </w:r>
      <w:proofErr w:type="spellStart"/>
      <w:r w:rsidRPr="00C92A91">
        <w:rPr>
          <w:rFonts w:asciiTheme="majorHAnsi" w:hAnsiTheme="majorHAnsi" w:cs="Tahoma"/>
          <w:sz w:val="20"/>
          <w:szCs w:val="20"/>
          <w:lang w:val="hr-HR"/>
        </w:rPr>
        <w:t>Confirmation</w:t>
      </w:r>
      <w:proofErr w:type="spellEnd"/>
      <w:r>
        <w:rPr>
          <w:rFonts w:asciiTheme="majorHAnsi" w:hAnsiTheme="majorHAnsi" w:cs="Tahoma"/>
          <w:sz w:val="20"/>
          <w:szCs w:val="20"/>
          <w:lang w:val="hr-HR"/>
        </w:rPr>
        <w:t xml:space="preserve">“ organizacije u kojoj se planira obaviti stručna praksa </w:t>
      </w:r>
      <w:r w:rsidRPr="00BB1DA5">
        <w:rPr>
          <w:rFonts w:asciiTheme="majorHAnsi" w:hAnsiTheme="majorHAnsi" w:cs="Tahoma"/>
          <w:b/>
          <w:sz w:val="20"/>
          <w:szCs w:val="20"/>
          <w:lang w:val="hr-HR"/>
        </w:rPr>
        <w:t xml:space="preserve">samo u slučaju prijave na kombiniranu mobilnost </w:t>
      </w:r>
      <w:r>
        <w:rPr>
          <w:rFonts w:asciiTheme="majorHAnsi" w:hAnsiTheme="majorHAnsi" w:cs="Tahoma"/>
          <w:sz w:val="20"/>
          <w:szCs w:val="20"/>
          <w:lang w:val="hr-HR"/>
        </w:rPr>
        <w:t>(studijski boravak + stručna praksa)</w:t>
      </w:r>
      <w:r w:rsidR="00C854A5">
        <w:rPr>
          <w:rFonts w:asciiTheme="majorHAnsi" w:hAnsiTheme="majorHAnsi" w:cs="Tahoma"/>
          <w:sz w:val="20"/>
          <w:szCs w:val="20"/>
          <w:lang w:val="hr-HR"/>
        </w:rPr>
        <w:t>.</w:t>
      </w:r>
    </w:p>
    <w:p w:rsidR="007B4A30" w:rsidRDefault="007B4A30" w:rsidP="004040B6">
      <w:pPr>
        <w:ind w:left="360"/>
        <w:jc w:val="both"/>
        <w:rPr>
          <w:rFonts w:asciiTheme="majorHAnsi" w:hAnsiTheme="majorHAnsi" w:cs="Tahoma"/>
          <w:b/>
          <w:sz w:val="20"/>
          <w:szCs w:val="20"/>
          <w:lang w:val="hr-HR"/>
        </w:rPr>
      </w:pPr>
    </w:p>
    <w:p w:rsidR="004040B6" w:rsidRPr="008008A6" w:rsidRDefault="004040B6" w:rsidP="004040B6">
      <w:pPr>
        <w:ind w:left="360"/>
        <w:jc w:val="both"/>
        <w:rPr>
          <w:rFonts w:asciiTheme="majorHAnsi" w:hAnsiTheme="majorHAnsi" w:cs="Tahoma"/>
          <w:sz w:val="20"/>
          <w:szCs w:val="20"/>
          <w:lang w:val="hr-HR"/>
        </w:rPr>
      </w:pPr>
      <w:r w:rsidRPr="003915E0">
        <w:rPr>
          <w:rFonts w:asciiTheme="majorHAnsi" w:hAnsiTheme="majorHAnsi" w:cs="Tahoma"/>
          <w:b/>
          <w:sz w:val="20"/>
          <w:szCs w:val="20"/>
          <w:lang w:val="hr-HR"/>
        </w:rPr>
        <w:t>DODATNI DOKUMENTI</w:t>
      </w:r>
      <w:r w:rsidRPr="008008A6">
        <w:rPr>
          <w:rFonts w:asciiTheme="majorHAnsi" w:hAnsiTheme="majorHAnsi" w:cs="Tahoma"/>
          <w:sz w:val="20"/>
          <w:szCs w:val="20"/>
          <w:lang w:val="hr-HR"/>
        </w:rPr>
        <w:t xml:space="preserve"> (u slučaju traženja dodatnih sredstava)</w:t>
      </w:r>
      <w:r>
        <w:rPr>
          <w:rFonts w:asciiTheme="majorHAnsi" w:hAnsiTheme="majorHAnsi" w:cs="Tahoma"/>
          <w:sz w:val="20"/>
          <w:szCs w:val="20"/>
          <w:lang w:val="hr-HR"/>
        </w:rPr>
        <w:t>:</w:t>
      </w:r>
    </w:p>
    <w:p w:rsidR="004040B6" w:rsidRPr="008008A6" w:rsidRDefault="004040B6" w:rsidP="004040B6">
      <w:pPr>
        <w:numPr>
          <w:ilvl w:val="0"/>
          <w:numId w:val="3"/>
        </w:numPr>
        <w:jc w:val="both"/>
        <w:rPr>
          <w:rFonts w:asciiTheme="majorHAnsi" w:hAnsiTheme="majorHAnsi" w:cs="Arial"/>
          <w:sz w:val="20"/>
          <w:szCs w:val="20"/>
          <w:lang w:val="hr-HR"/>
        </w:rPr>
      </w:pPr>
      <w:r w:rsidRPr="008008A6">
        <w:rPr>
          <w:rFonts w:asciiTheme="majorHAnsi" w:hAnsiTheme="majorHAnsi" w:cs="Tahoma"/>
          <w:sz w:val="20"/>
          <w:szCs w:val="20"/>
          <w:lang w:val="hr-HR"/>
        </w:rPr>
        <w:t>Obrazac za prijavu osoba s posebnim potrebama (ukoliko je potrebno);</w:t>
      </w:r>
      <w:r w:rsidRPr="008008A6">
        <w:rPr>
          <w:rFonts w:asciiTheme="majorHAnsi" w:hAnsiTheme="majorHAnsi" w:cs="Arial"/>
          <w:sz w:val="20"/>
          <w:szCs w:val="20"/>
          <w:lang w:val="hr-HR"/>
        </w:rPr>
        <w:t xml:space="preserve"> </w:t>
      </w:r>
    </w:p>
    <w:p w:rsidR="004040B6" w:rsidRPr="008008A6" w:rsidRDefault="004040B6" w:rsidP="004040B6">
      <w:pPr>
        <w:numPr>
          <w:ilvl w:val="0"/>
          <w:numId w:val="3"/>
        </w:numPr>
        <w:jc w:val="both"/>
        <w:rPr>
          <w:rFonts w:asciiTheme="majorHAnsi" w:hAnsiTheme="majorHAnsi" w:cs="Arial"/>
          <w:sz w:val="20"/>
          <w:szCs w:val="20"/>
          <w:lang w:val="hr-HR"/>
        </w:rPr>
      </w:pPr>
      <w:r w:rsidRPr="008008A6">
        <w:rPr>
          <w:rFonts w:asciiTheme="majorHAnsi" w:hAnsiTheme="majorHAnsi" w:cs="Arial"/>
          <w:sz w:val="20"/>
          <w:szCs w:val="20"/>
          <w:lang w:val="hr-HR"/>
        </w:rPr>
        <w:t>Potvrda nadležne porezne uprave za sve članove zajedničkog kućanstva za zadnju dostupnu kalendarsku godinu u trenutku predaje natječajne dokumentacije (u svrhu dokazivanja slabijeg socioekonomskog statusa);</w:t>
      </w:r>
    </w:p>
    <w:p w:rsidR="004040B6" w:rsidRPr="008008A6" w:rsidRDefault="004040B6" w:rsidP="004040B6">
      <w:pPr>
        <w:numPr>
          <w:ilvl w:val="0"/>
          <w:numId w:val="3"/>
        </w:numPr>
        <w:jc w:val="both"/>
        <w:rPr>
          <w:rFonts w:asciiTheme="majorHAnsi" w:hAnsiTheme="majorHAnsi" w:cs="Arial"/>
          <w:sz w:val="20"/>
          <w:szCs w:val="20"/>
          <w:lang w:val="hr-HR"/>
        </w:rPr>
      </w:pPr>
      <w:r w:rsidRPr="008008A6">
        <w:rPr>
          <w:rFonts w:asciiTheme="majorHAnsi" w:hAnsiTheme="majorHAnsi" w:cs="Arial"/>
          <w:sz w:val="20"/>
          <w:szCs w:val="20"/>
          <w:lang w:val="hr-HR"/>
        </w:rPr>
        <w:t xml:space="preserve">Potvrda nadležne ustanove za mirovinsko osiguranje </w:t>
      </w:r>
      <w:r w:rsidRPr="008008A6">
        <w:rPr>
          <w:rFonts w:asciiTheme="majorHAnsi" w:hAnsiTheme="majorHAnsi"/>
          <w:sz w:val="20"/>
          <w:szCs w:val="20"/>
          <w:lang w:val="hr-HR"/>
        </w:rPr>
        <w:t xml:space="preserve">o visini isplaćene mirovine za zadnju dostupnu kalendarsku godinu u trenutku predaje natječajne dokumentacije za članove zajedničkog kućanstva koji su u mirovini ili su korisnici obiteljske mirovine </w:t>
      </w:r>
      <w:r w:rsidRPr="008008A6">
        <w:rPr>
          <w:rFonts w:asciiTheme="majorHAnsi" w:hAnsiTheme="majorHAnsi" w:cs="Arial"/>
          <w:sz w:val="20"/>
          <w:szCs w:val="20"/>
          <w:lang w:val="hr-HR"/>
        </w:rPr>
        <w:t>(u svrhu dokazivanja slabijeg socioekonomskog statusa);</w:t>
      </w:r>
    </w:p>
    <w:p w:rsidR="004040B6" w:rsidRPr="008008A6" w:rsidRDefault="004040B6" w:rsidP="004040B6">
      <w:pPr>
        <w:numPr>
          <w:ilvl w:val="0"/>
          <w:numId w:val="3"/>
        </w:numPr>
        <w:jc w:val="both"/>
        <w:rPr>
          <w:rFonts w:asciiTheme="majorHAnsi" w:hAnsiTheme="majorHAnsi" w:cs="Tahoma"/>
          <w:sz w:val="20"/>
          <w:szCs w:val="20"/>
          <w:lang w:val="hr-HR"/>
        </w:rPr>
      </w:pPr>
      <w:r w:rsidRPr="008008A6">
        <w:rPr>
          <w:rFonts w:asciiTheme="majorHAnsi" w:hAnsiTheme="majorHAnsi" w:cs="Tahoma"/>
          <w:sz w:val="20"/>
          <w:szCs w:val="20"/>
          <w:lang w:val="hr-HR"/>
        </w:rPr>
        <w:t>Potpisana Izjava o članovima zajedničkog kućanstva (</w:t>
      </w:r>
      <w:r w:rsidRPr="008008A6">
        <w:rPr>
          <w:rFonts w:asciiTheme="majorHAnsi" w:hAnsiTheme="majorHAnsi" w:cs="Arial"/>
          <w:sz w:val="20"/>
          <w:szCs w:val="20"/>
          <w:lang w:val="hr-HR"/>
        </w:rPr>
        <w:t>u svrhu dokazivanja slabijeg socioekonomskog statusa).</w:t>
      </w:r>
    </w:p>
    <w:p w:rsidR="004040B6" w:rsidRPr="008008A6" w:rsidRDefault="004040B6" w:rsidP="004040B6">
      <w:pPr>
        <w:ind w:left="360"/>
        <w:jc w:val="both"/>
        <w:rPr>
          <w:rFonts w:asciiTheme="majorHAnsi" w:hAnsiTheme="majorHAnsi" w:cs="Tahoma"/>
          <w:sz w:val="20"/>
          <w:szCs w:val="20"/>
          <w:lang w:val="hr-HR"/>
        </w:rPr>
      </w:pPr>
    </w:p>
    <w:p w:rsidR="004040B6" w:rsidRPr="008008A6" w:rsidRDefault="004040B6" w:rsidP="004040B6">
      <w:pPr>
        <w:ind w:left="360"/>
        <w:jc w:val="both"/>
        <w:rPr>
          <w:rFonts w:asciiTheme="majorHAnsi" w:hAnsiTheme="majorHAnsi" w:cs="Tahoma"/>
          <w:sz w:val="20"/>
          <w:szCs w:val="20"/>
          <w:lang w:val="hr-HR"/>
        </w:rPr>
      </w:pPr>
      <w:r w:rsidRPr="003915E0">
        <w:rPr>
          <w:rFonts w:asciiTheme="majorHAnsi" w:hAnsiTheme="majorHAnsi" w:cs="Tahoma"/>
          <w:b/>
          <w:sz w:val="20"/>
          <w:szCs w:val="20"/>
          <w:lang w:val="hr-HR"/>
        </w:rPr>
        <w:t>RAZNO</w:t>
      </w:r>
      <w:r w:rsidRPr="008008A6">
        <w:rPr>
          <w:rFonts w:asciiTheme="majorHAnsi" w:hAnsiTheme="majorHAnsi" w:cs="Tahoma"/>
          <w:sz w:val="20"/>
          <w:szCs w:val="20"/>
          <w:lang w:val="hr-HR"/>
        </w:rPr>
        <w:t xml:space="preserve"> (nije obvezno)</w:t>
      </w:r>
      <w:r>
        <w:rPr>
          <w:rFonts w:asciiTheme="majorHAnsi" w:hAnsiTheme="majorHAnsi" w:cs="Tahoma"/>
          <w:sz w:val="20"/>
          <w:szCs w:val="20"/>
          <w:lang w:val="hr-HR"/>
        </w:rPr>
        <w:t>:</w:t>
      </w:r>
    </w:p>
    <w:p w:rsidR="004040B6" w:rsidRPr="008008A6" w:rsidRDefault="004040B6" w:rsidP="004040B6">
      <w:pPr>
        <w:numPr>
          <w:ilvl w:val="0"/>
          <w:numId w:val="4"/>
        </w:numPr>
        <w:jc w:val="both"/>
        <w:rPr>
          <w:rFonts w:asciiTheme="majorHAnsi" w:hAnsiTheme="majorHAnsi" w:cs="Tahoma"/>
          <w:sz w:val="20"/>
          <w:szCs w:val="20"/>
          <w:lang w:val="hr-HR"/>
        </w:rPr>
      </w:pPr>
      <w:r w:rsidRPr="008008A6">
        <w:rPr>
          <w:rFonts w:asciiTheme="majorHAnsi" w:hAnsiTheme="majorHAnsi" w:cs="Tahoma"/>
          <w:sz w:val="20"/>
          <w:szCs w:val="20"/>
          <w:lang w:val="hr-HR"/>
        </w:rPr>
        <w:t>Potvrda o znanju stranog jezika na kojem će se nastava održavati (</w:t>
      </w:r>
      <w:r>
        <w:rPr>
          <w:rFonts w:asciiTheme="majorHAnsi" w:hAnsiTheme="majorHAnsi" w:cs="Tahoma"/>
          <w:sz w:val="20"/>
          <w:szCs w:val="20"/>
          <w:lang w:val="hr-HR"/>
        </w:rPr>
        <w:t>ako</w:t>
      </w:r>
      <w:r w:rsidR="005378A7">
        <w:rPr>
          <w:rFonts w:asciiTheme="majorHAnsi" w:hAnsiTheme="majorHAnsi" w:cs="Tahoma"/>
          <w:sz w:val="20"/>
          <w:szCs w:val="20"/>
          <w:lang w:val="hr-HR"/>
        </w:rPr>
        <w:t xml:space="preserve"> ju</w:t>
      </w:r>
      <w:r w:rsidRPr="008008A6">
        <w:rPr>
          <w:rFonts w:asciiTheme="majorHAnsi" w:hAnsiTheme="majorHAnsi" w:cs="Tahoma"/>
          <w:sz w:val="20"/>
          <w:szCs w:val="20"/>
          <w:lang w:val="hr-HR"/>
        </w:rPr>
        <w:t xml:space="preserve"> posjedujete).</w:t>
      </w:r>
    </w:p>
    <w:p w:rsidR="004040B6" w:rsidRDefault="004040B6" w:rsidP="004040B6">
      <w:pPr>
        <w:jc w:val="both"/>
        <w:rPr>
          <w:rFonts w:asciiTheme="majorHAnsi" w:hAnsiTheme="majorHAnsi" w:cs="Tahoma"/>
          <w:sz w:val="20"/>
          <w:szCs w:val="20"/>
          <w:lang w:val="hr-HR"/>
        </w:rPr>
      </w:pPr>
    </w:p>
    <w:p w:rsidR="00B8583A" w:rsidRPr="003C1DFA" w:rsidRDefault="00B8583A" w:rsidP="00B8583A">
      <w:pPr>
        <w:jc w:val="both"/>
        <w:rPr>
          <w:rFonts w:asciiTheme="majorHAnsi" w:hAnsiTheme="majorHAnsi" w:cs="Tahoma"/>
          <w:sz w:val="20"/>
          <w:szCs w:val="20"/>
          <w:lang w:val="hr-HR"/>
        </w:rPr>
      </w:pPr>
      <w:r w:rsidRPr="003C1DFA">
        <w:rPr>
          <w:rFonts w:asciiTheme="majorHAnsi" w:hAnsiTheme="majorHAnsi" w:cs="Tahoma"/>
          <w:sz w:val="20"/>
          <w:szCs w:val="20"/>
          <w:lang w:val="hr-HR"/>
        </w:rPr>
        <w:t>Prijava mora biti dostavljena na službenom prijavnom obrascu s priloženom prijavnom dokumentacijom (na dnu Natječaja) prema sljedećim rokovima:</w:t>
      </w:r>
    </w:p>
    <w:p w:rsidR="00B8583A" w:rsidRPr="003C1DFA" w:rsidRDefault="00B8583A" w:rsidP="00B8583A">
      <w:pPr>
        <w:pStyle w:val="Odlomakpopisa"/>
        <w:numPr>
          <w:ilvl w:val="0"/>
          <w:numId w:val="8"/>
        </w:numPr>
        <w:jc w:val="both"/>
        <w:rPr>
          <w:rFonts w:asciiTheme="majorHAnsi" w:hAnsiTheme="majorHAnsi" w:cs="Tahoma"/>
          <w:sz w:val="20"/>
          <w:szCs w:val="20"/>
          <w:lang w:val="hr-HR"/>
        </w:rPr>
      </w:pPr>
      <w:r w:rsidRPr="003C1DFA">
        <w:rPr>
          <w:rFonts w:asciiTheme="majorHAnsi" w:hAnsiTheme="majorHAnsi" w:cs="Tahoma"/>
          <w:sz w:val="20"/>
          <w:szCs w:val="20"/>
          <w:lang w:val="hr-HR"/>
        </w:rPr>
        <w:t xml:space="preserve">za mobilnost koju se planira u akademskoj godini </w:t>
      </w:r>
      <w:r w:rsidRPr="003C1DFA">
        <w:rPr>
          <w:rFonts w:asciiTheme="majorHAnsi" w:hAnsiTheme="majorHAnsi" w:cs="Tahoma"/>
          <w:b/>
          <w:sz w:val="20"/>
          <w:szCs w:val="20"/>
          <w:lang w:val="hr-HR"/>
        </w:rPr>
        <w:t>(</w:t>
      </w:r>
      <w:proofErr w:type="spellStart"/>
      <w:r w:rsidRPr="003C1DFA">
        <w:rPr>
          <w:rFonts w:asciiTheme="majorHAnsi" w:hAnsiTheme="majorHAnsi" w:cs="Tahoma"/>
          <w:b/>
          <w:sz w:val="20"/>
          <w:szCs w:val="20"/>
          <w:lang w:val="hr-HR"/>
        </w:rPr>
        <w:t>2020</w:t>
      </w:r>
      <w:proofErr w:type="spellEnd"/>
      <w:r w:rsidRPr="003C1DFA">
        <w:rPr>
          <w:rFonts w:asciiTheme="majorHAnsi" w:hAnsiTheme="majorHAnsi" w:cs="Tahoma"/>
          <w:b/>
          <w:sz w:val="20"/>
          <w:szCs w:val="20"/>
          <w:lang w:val="hr-HR"/>
        </w:rPr>
        <w:t>./</w:t>
      </w:r>
      <w:proofErr w:type="spellStart"/>
      <w:r w:rsidRPr="003C1DFA">
        <w:rPr>
          <w:rFonts w:asciiTheme="majorHAnsi" w:hAnsiTheme="majorHAnsi" w:cs="Tahoma"/>
          <w:b/>
          <w:sz w:val="20"/>
          <w:szCs w:val="20"/>
          <w:lang w:val="hr-HR"/>
        </w:rPr>
        <w:t>2021</w:t>
      </w:r>
      <w:proofErr w:type="spellEnd"/>
      <w:r w:rsidRPr="003C1DFA">
        <w:rPr>
          <w:rFonts w:asciiTheme="majorHAnsi" w:hAnsiTheme="majorHAnsi" w:cs="Tahoma"/>
          <w:b/>
          <w:sz w:val="20"/>
          <w:szCs w:val="20"/>
          <w:lang w:val="hr-HR"/>
        </w:rPr>
        <w:t>.) za ljetni semestar</w:t>
      </w:r>
      <w:r w:rsidRPr="003C1DFA">
        <w:rPr>
          <w:rFonts w:asciiTheme="majorHAnsi" w:hAnsiTheme="majorHAnsi" w:cs="Tahoma"/>
          <w:sz w:val="20"/>
          <w:szCs w:val="20"/>
          <w:lang w:val="hr-HR"/>
        </w:rPr>
        <w:t xml:space="preserve"> prijavu je potrebno dostaviti </w:t>
      </w:r>
      <w:r w:rsidRPr="003C1DFA">
        <w:rPr>
          <w:rFonts w:asciiTheme="majorHAnsi" w:hAnsiTheme="majorHAnsi" w:cs="Tahoma"/>
          <w:b/>
          <w:sz w:val="20"/>
          <w:szCs w:val="20"/>
          <w:lang w:val="hr-HR"/>
        </w:rPr>
        <w:t xml:space="preserve">najkasnije do </w:t>
      </w:r>
      <w:proofErr w:type="spellStart"/>
      <w:r w:rsidRPr="003C1DFA">
        <w:rPr>
          <w:rFonts w:asciiTheme="majorHAnsi" w:hAnsiTheme="majorHAnsi" w:cs="Tahoma"/>
          <w:b/>
          <w:sz w:val="20"/>
          <w:szCs w:val="20"/>
          <w:lang w:val="hr-HR"/>
        </w:rPr>
        <w:t>15</w:t>
      </w:r>
      <w:proofErr w:type="spellEnd"/>
      <w:r w:rsidRPr="003C1DFA">
        <w:rPr>
          <w:rFonts w:asciiTheme="majorHAnsi" w:hAnsiTheme="majorHAnsi" w:cs="Tahoma"/>
          <w:b/>
          <w:sz w:val="20"/>
          <w:szCs w:val="20"/>
          <w:lang w:val="hr-HR"/>
        </w:rPr>
        <w:t xml:space="preserve">. </w:t>
      </w:r>
      <w:proofErr w:type="spellStart"/>
      <w:r w:rsidRPr="003C1DFA">
        <w:rPr>
          <w:rFonts w:asciiTheme="majorHAnsi" w:hAnsiTheme="majorHAnsi" w:cs="Tahoma"/>
          <w:b/>
          <w:sz w:val="20"/>
          <w:szCs w:val="20"/>
          <w:lang w:val="hr-HR"/>
        </w:rPr>
        <w:t>11</w:t>
      </w:r>
      <w:proofErr w:type="spellEnd"/>
      <w:r w:rsidRPr="003C1DFA">
        <w:rPr>
          <w:rFonts w:asciiTheme="majorHAnsi" w:hAnsiTheme="majorHAnsi" w:cs="Tahoma"/>
          <w:b/>
          <w:sz w:val="20"/>
          <w:szCs w:val="20"/>
          <w:lang w:val="hr-HR"/>
        </w:rPr>
        <w:t xml:space="preserve">. </w:t>
      </w:r>
      <w:proofErr w:type="spellStart"/>
      <w:r w:rsidRPr="003C1DFA">
        <w:rPr>
          <w:rFonts w:asciiTheme="majorHAnsi" w:hAnsiTheme="majorHAnsi" w:cs="Tahoma"/>
          <w:b/>
          <w:sz w:val="20"/>
          <w:szCs w:val="20"/>
          <w:lang w:val="hr-HR"/>
        </w:rPr>
        <w:t>2020</w:t>
      </w:r>
      <w:proofErr w:type="spellEnd"/>
      <w:r w:rsidRPr="003C1DFA">
        <w:rPr>
          <w:rFonts w:asciiTheme="majorHAnsi" w:hAnsiTheme="majorHAnsi" w:cs="Tahoma"/>
          <w:b/>
          <w:sz w:val="20"/>
          <w:szCs w:val="20"/>
          <w:lang w:val="hr-HR"/>
        </w:rPr>
        <w:t>. godine.</w:t>
      </w:r>
    </w:p>
    <w:p w:rsidR="00B8583A" w:rsidRDefault="00B8583A" w:rsidP="004040B6">
      <w:pPr>
        <w:jc w:val="both"/>
        <w:rPr>
          <w:rFonts w:asciiTheme="majorHAnsi" w:hAnsiTheme="majorHAnsi" w:cs="Tahoma"/>
          <w:sz w:val="20"/>
          <w:szCs w:val="20"/>
          <w:lang w:val="hr-HR"/>
        </w:rPr>
      </w:pPr>
    </w:p>
    <w:p w:rsidR="004040B6" w:rsidRDefault="004040B6" w:rsidP="004040B6">
      <w:pPr>
        <w:jc w:val="both"/>
        <w:rPr>
          <w:rFonts w:asciiTheme="majorHAnsi" w:hAnsiTheme="majorHAnsi" w:cs="Tahoma"/>
          <w:sz w:val="20"/>
          <w:szCs w:val="20"/>
          <w:lang w:val="hr-HR"/>
        </w:rPr>
      </w:pPr>
      <w:r w:rsidRPr="008C52FA">
        <w:rPr>
          <w:rFonts w:asciiTheme="majorHAnsi" w:hAnsiTheme="majorHAnsi" w:cs="Tahoma"/>
          <w:sz w:val="20"/>
          <w:szCs w:val="20"/>
          <w:lang w:val="hr-HR"/>
        </w:rPr>
        <w:t xml:space="preserve">Prijave se ispunjavaju elektronski te </w:t>
      </w:r>
      <w:r w:rsidR="005378A7">
        <w:rPr>
          <w:rFonts w:asciiTheme="majorHAnsi" w:hAnsiTheme="majorHAnsi" w:cs="Tahoma"/>
          <w:sz w:val="20"/>
          <w:szCs w:val="20"/>
          <w:lang w:val="hr-HR"/>
        </w:rPr>
        <w:t xml:space="preserve">tiskane </w:t>
      </w:r>
      <w:r w:rsidRPr="008C52FA">
        <w:rPr>
          <w:rFonts w:asciiTheme="majorHAnsi" w:hAnsiTheme="majorHAnsi" w:cs="Tahoma"/>
          <w:sz w:val="20"/>
          <w:szCs w:val="20"/>
          <w:lang w:val="hr-HR"/>
        </w:rPr>
        <w:t xml:space="preserve">dostavljaju osobno ili preporučenom poštom na adresu: </w:t>
      </w:r>
    </w:p>
    <w:p w:rsidR="004040B6" w:rsidRPr="008C52FA" w:rsidRDefault="004040B6" w:rsidP="004040B6">
      <w:pPr>
        <w:jc w:val="both"/>
        <w:rPr>
          <w:rFonts w:asciiTheme="majorHAnsi" w:hAnsiTheme="majorHAnsi" w:cs="Tahoma"/>
          <w:sz w:val="20"/>
          <w:szCs w:val="20"/>
          <w:lang w:val="hr-HR"/>
        </w:rPr>
      </w:pPr>
    </w:p>
    <w:p w:rsidR="004040B6" w:rsidRPr="008C52FA" w:rsidRDefault="004040B6" w:rsidP="004040B6">
      <w:pPr>
        <w:jc w:val="center"/>
        <w:rPr>
          <w:rFonts w:asciiTheme="majorHAnsi" w:hAnsiTheme="majorHAnsi" w:cs="Tahoma"/>
          <w:b/>
          <w:sz w:val="20"/>
          <w:szCs w:val="20"/>
          <w:lang w:val="hr-HR"/>
        </w:rPr>
      </w:pPr>
      <w:r w:rsidRPr="008C52FA">
        <w:rPr>
          <w:rFonts w:asciiTheme="majorHAnsi" w:hAnsiTheme="majorHAnsi" w:cs="Tahoma"/>
          <w:b/>
          <w:sz w:val="20"/>
          <w:szCs w:val="20"/>
          <w:lang w:val="hr-HR"/>
        </w:rPr>
        <w:t>Veleučilište u Rijeci</w:t>
      </w:r>
    </w:p>
    <w:p w:rsidR="004040B6" w:rsidRPr="008C52FA" w:rsidRDefault="004040B6" w:rsidP="004040B6">
      <w:pPr>
        <w:jc w:val="center"/>
        <w:rPr>
          <w:rFonts w:asciiTheme="majorHAnsi" w:hAnsiTheme="majorHAnsi" w:cs="Tahoma"/>
          <w:b/>
          <w:sz w:val="20"/>
          <w:szCs w:val="20"/>
          <w:lang w:val="hr-HR"/>
        </w:rPr>
      </w:pPr>
      <w:r w:rsidRPr="008C52FA">
        <w:rPr>
          <w:rFonts w:asciiTheme="majorHAnsi" w:hAnsiTheme="majorHAnsi" w:cs="Tahoma"/>
          <w:b/>
          <w:sz w:val="20"/>
          <w:szCs w:val="20"/>
          <w:lang w:val="hr-HR"/>
        </w:rPr>
        <w:t>(Ured za međunarodnu suradnju)</w:t>
      </w:r>
    </w:p>
    <w:p w:rsidR="004040B6" w:rsidRPr="008C52FA" w:rsidRDefault="004040B6" w:rsidP="004040B6">
      <w:pPr>
        <w:jc w:val="center"/>
        <w:rPr>
          <w:rFonts w:asciiTheme="majorHAnsi" w:hAnsiTheme="majorHAnsi" w:cs="Tahoma"/>
          <w:b/>
          <w:sz w:val="20"/>
          <w:szCs w:val="20"/>
          <w:lang w:val="hr-HR"/>
        </w:rPr>
      </w:pPr>
      <w:r w:rsidRPr="008C52FA">
        <w:rPr>
          <w:rFonts w:asciiTheme="majorHAnsi" w:hAnsiTheme="majorHAnsi" w:cs="Tahoma"/>
          <w:b/>
          <w:sz w:val="20"/>
          <w:szCs w:val="20"/>
          <w:lang w:val="hr-HR"/>
        </w:rPr>
        <w:t>Trpimirova 2/V</w:t>
      </w:r>
    </w:p>
    <w:p w:rsidR="004040B6" w:rsidRPr="008C52FA" w:rsidRDefault="004040B6" w:rsidP="004040B6">
      <w:pPr>
        <w:jc w:val="center"/>
        <w:rPr>
          <w:rFonts w:asciiTheme="majorHAnsi" w:hAnsiTheme="majorHAnsi" w:cs="Tahoma"/>
          <w:b/>
          <w:sz w:val="20"/>
          <w:szCs w:val="20"/>
          <w:lang w:val="hr-HR"/>
        </w:rPr>
      </w:pPr>
      <w:proofErr w:type="spellStart"/>
      <w:r w:rsidRPr="008C52FA">
        <w:rPr>
          <w:rFonts w:asciiTheme="majorHAnsi" w:hAnsiTheme="majorHAnsi" w:cs="Tahoma"/>
          <w:b/>
          <w:sz w:val="20"/>
          <w:szCs w:val="20"/>
          <w:lang w:val="hr-HR"/>
        </w:rPr>
        <w:t>51000</w:t>
      </w:r>
      <w:proofErr w:type="spellEnd"/>
      <w:r w:rsidRPr="008C52FA">
        <w:rPr>
          <w:rFonts w:asciiTheme="majorHAnsi" w:hAnsiTheme="majorHAnsi" w:cs="Tahoma"/>
          <w:b/>
          <w:sz w:val="20"/>
          <w:szCs w:val="20"/>
          <w:lang w:val="hr-HR"/>
        </w:rPr>
        <w:t xml:space="preserve"> Rijeka</w:t>
      </w:r>
    </w:p>
    <w:p w:rsidR="004040B6" w:rsidRPr="00C6073E" w:rsidRDefault="004040B6" w:rsidP="004040B6">
      <w:pPr>
        <w:jc w:val="center"/>
        <w:rPr>
          <w:rFonts w:asciiTheme="majorHAnsi" w:hAnsiTheme="majorHAnsi" w:cs="Tahoma"/>
          <w:b/>
          <w:sz w:val="20"/>
          <w:szCs w:val="20"/>
          <w:lang w:val="hr-HR"/>
        </w:rPr>
      </w:pPr>
      <w:r>
        <w:rPr>
          <w:rFonts w:asciiTheme="majorHAnsi" w:hAnsiTheme="majorHAnsi" w:cs="Tahoma"/>
          <w:sz w:val="20"/>
          <w:szCs w:val="20"/>
          <w:lang w:val="hr-HR"/>
        </w:rPr>
        <w:t>(</w:t>
      </w:r>
      <w:r w:rsidRPr="00C6073E">
        <w:rPr>
          <w:rFonts w:asciiTheme="majorHAnsi" w:hAnsiTheme="majorHAnsi" w:cs="Tahoma"/>
          <w:sz w:val="20"/>
          <w:szCs w:val="20"/>
          <w:lang w:val="hr-HR"/>
        </w:rPr>
        <w:t>s naznakom</w:t>
      </w:r>
      <w:r w:rsidRPr="00C6073E">
        <w:rPr>
          <w:rFonts w:asciiTheme="majorHAnsi" w:hAnsiTheme="majorHAnsi" w:cs="Tahoma"/>
          <w:b/>
          <w:sz w:val="20"/>
          <w:szCs w:val="20"/>
          <w:lang w:val="hr-HR"/>
        </w:rPr>
        <w:t xml:space="preserve">: „Erasmus+ Natječaj za mobilnost studenata – </w:t>
      </w:r>
      <w:r w:rsidR="0030169C">
        <w:rPr>
          <w:rFonts w:asciiTheme="majorHAnsi" w:hAnsiTheme="majorHAnsi" w:cs="Tahoma"/>
          <w:b/>
          <w:sz w:val="20"/>
          <w:szCs w:val="20"/>
          <w:lang w:val="hr-HR"/>
        </w:rPr>
        <w:t>STUDIJSKI BORAVAK</w:t>
      </w:r>
      <w:r w:rsidR="00EF193E">
        <w:rPr>
          <w:rFonts w:asciiTheme="majorHAnsi" w:hAnsiTheme="majorHAnsi" w:cs="Tahoma"/>
          <w:b/>
          <w:sz w:val="20"/>
          <w:szCs w:val="20"/>
          <w:lang w:val="hr-HR"/>
        </w:rPr>
        <w:t xml:space="preserve"> </w:t>
      </w:r>
      <w:r w:rsidR="00EF193E" w:rsidRPr="003C1DFA">
        <w:rPr>
          <w:rFonts w:asciiTheme="majorHAnsi" w:hAnsiTheme="majorHAnsi" w:cs="Tahoma"/>
          <w:b/>
          <w:sz w:val="20"/>
          <w:szCs w:val="20"/>
          <w:lang w:val="hr-HR"/>
        </w:rPr>
        <w:t xml:space="preserve">– </w:t>
      </w:r>
      <w:proofErr w:type="spellStart"/>
      <w:r w:rsidR="00EF193E" w:rsidRPr="003C1DFA">
        <w:rPr>
          <w:rFonts w:asciiTheme="majorHAnsi" w:hAnsiTheme="majorHAnsi" w:cs="Tahoma"/>
          <w:b/>
          <w:sz w:val="20"/>
          <w:szCs w:val="20"/>
          <w:lang w:val="hr-HR"/>
        </w:rPr>
        <w:t>KA103</w:t>
      </w:r>
      <w:proofErr w:type="spellEnd"/>
      <w:r w:rsidR="002809F2">
        <w:rPr>
          <w:rFonts w:asciiTheme="majorHAnsi" w:hAnsiTheme="majorHAnsi" w:cs="Tahoma"/>
          <w:b/>
          <w:sz w:val="20"/>
          <w:szCs w:val="20"/>
          <w:lang w:val="hr-HR"/>
        </w:rPr>
        <w:t>-</w:t>
      </w:r>
      <w:proofErr w:type="spellStart"/>
      <w:r w:rsidR="002809F2">
        <w:rPr>
          <w:rFonts w:asciiTheme="majorHAnsi" w:hAnsiTheme="majorHAnsi" w:cs="Tahoma"/>
          <w:b/>
          <w:sz w:val="20"/>
          <w:szCs w:val="20"/>
          <w:lang w:val="hr-HR"/>
        </w:rPr>
        <w:t>2019</w:t>
      </w:r>
      <w:proofErr w:type="spellEnd"/>
      <w:r w:rsidR="00EF193E" w:rsidRPr="003C1DFA">
        <w:rPr>
          <w:rFonts w:asciiTheme="majorHAnsi" w:hAnsiTheme="majorHAnsi" w:cs="Tahoma"/>
          <w:b/>
          <w:sz w:val="20"/>
          <w:szCs w:val="20"/>
          <w:lang w:val="hr-HR"/>
        </w:rPr>
        <w:t>“</w:t>
      </w:r>
      <w:r w:rsidR="0030169C" w:rsidRPr="003C1DFA">
        <w:rPr>
          <w:rFonts w:asciiTheme="majorHAnsi" w:hAnsiTheme="majorHAnsi" w:cs="Tahoma"/>
          <w:b/>
          <w:sz w:val="20"/>
          <w:szCs w:val="20"/>
          <w:lang w:val="hr-HR"/>
        </w:rPr>
        <w:t>)</w:t>
      </w:r>
    </w:p>
    <w:p w:rsidR="004040B6" w:rsidRDefault="004040B6" w:rsidP="004040B6">
      <w:pPr>
        <w:jc w:val="both"/>
        <w:rPr>
          <w:rFonts w:asciiTheme="majorHAnsi" w:hAnsiTheme="majorHAnsi" w:cs="Tahoma"/>
          <w:i/>
          <w:sz w:val="20"/>
          <w:szCs w:val="20"/>
          <w:lang w:val="hr-HR"/>
        </w:rPr>
      </w:pPr>
      <w:r w:rsidRPr="008C52FA">
        <w:rPr>
          <w:rFonts w:asciiTheme="majorHAnsi" w:hAnsiTheme="majorHAnsi" w:cs="Tahoma"/>
          <w:sz w:val="20"/>
          <w:szCs w:val="20"/>
          <w:lang w:val="hr-HR"/>
        </w:rPr>
        <w:t>Napomena</w:t>
      </w:r>
      <w:r>
        <w:rPr>
          <w:rFonts w:asciiTheme="majorHAnsi" w:hAnsiTheme="majorHAnsi" w:cs="Tahoma"/>
          <w:i/>
          <w:sz w:val="20"/>
          <w:szCs w:val="20"/>
          <w:lang w:val="hr-HR"/>
        </w:rPr>
        <w:t>:</w:t>
      </w:r>
      <w:r w:rsidRPr="008C52FA">
        <w:rPr>
          <w:rFonts w:asciiTheme="majorHAnsi" w:hAnsiTheme="majorHAnsi" w:cs="Tahoma"/>
          <w:i/>
          <w:sz w:val="20"/>
          <w:szCs w:val="20"/>
          <w:lang w:val="hr-HR"/>
        </w:rPr>
        <w:t xml:space="preserve"> </w:t>
      </w:r>
    </w:p>
    <w:p w:rsidR="004040B6" w:rsidRDefault="004040B6" w:rsidP="004040B6">
      <w:pPr>
        <w:jc w:val="both"/>
        <w:rPr>
          <w:rFonts w:asciiTheme="majorHAnsi" w:hAnsiTheme="majorHAnsi" w:cs="Tahoma"/>
          <w:i/>
          <w:sz w:val="20"/>
          <w:szCs w:val="20"/>
          <w:lang w:val="hr-HR"/>
        </w:rPr>
      </w:pPr>
      <w:r w:rsidRPr="008C52FA">
        <w:rPr>
          <w:rFonts w:asciiTheme="majorHAnsi" w:hAnsiTheme="majorHAnsi" w:cs="Tahoma"/>
          <w:i/>
          <w:sz w:val="20"/>
          <w:szCs w:val="20"/>
          <w:lang w:val="hr-HR"/>
        </w:rPr>
        <w:t xml:space="preserve">Prijave koje su </w:t>
      </w:r>
      <w:r w:rsidR="007045B2">
        <w:rPr>
          <w:rFonts w:asciiTheme="majorHAnsi" w:hAnsiTheme="majorHAnsi" w:cs="Tahoma"/>
          <w:i/>
          <w:sz w:val="20"/>
          <w:szCs w:val="20"/>
          <w:lang w:val="hr-HR"/>
        </w:rPr>
        <w:t xml:space="preserve">podnesene </w:t>
      </w:r>
      <w:r w:rsidRPr="008C52FA">
        <w:rPr>
          <w:rFonts w:asciiTheme="majorHAnsi" w:hAnsiTheme="majorHAnsi" w:cs="Tahoma"/>
          <w:i/>
          <w:sz w:val="20"/>
          <w:szCs w:val="20"/>
          <w:lang w:val="hr-HR"/>
        </w:rPr>
        <w:t>elektronskim putem neće biti razmatrane.</w:t>
      </w:r>
    </w:p>
    <w:p w:rsidR="004040B6" w:rsidRDefault="004040B6" w:rsidP="004040B6">
      <w:pPr>
        <w:jc w:val="both"/>
        <w:rPr>
          <w:rFonts w:asciiTheme="majorHAnsi" w:hAnsiTheme="majorHAnsi" w:cs="Tahoma"/>
          <w:i/>
          <w:sz w:val="20"/>
          <w:szCs w:val="20"/>
          <w:lang w:val="hr-HR"/>
        </w:rPr>
      </w:pPr>
      <w:r w:rsidRPr="00A50B19">
        <w:rPr>
          <w:rFonts w:asciiTheme="majorHAnsi" w:hAnsiTheme="majorHAnsi" w:cs="Tahoma"/>
          <w:i/>
          <w:sz w:val="20"/>
          <w:szCs w:val="20"/>
          <w:lang w:val="hr-HR"/>
        </w:rPr>
        <w:t>Prijavom na Natječaj kandidati pristaju da se njihovo ime objavi na popisu izabranih/odbijenih kandidata ili na listi čekanja.</w:t>
      </w:r>
    </w:p>
    <w:p w:rsidR="00756A78" w:rsidRDefault="00756A78" w:rsidP="004040B6">
      <w:pPr>
        <w:jc w:val="both"/>
        <w:rPr>
          <w:rFonts w:asciiTheme="majorHAnsi" w:hAnsiTheme="majorHAnsi" w:cs="Tahoma"/>
          <w:i/>
          <w:sz w:val="20"/>
          <w:szCs w:val="20"/>
          <w:lang w:val="hr-HR"/>
        </w:rPr>
      </w:pPr>
    </w:p>
    <w:p w:rsidR="00E11C80" w:rsidRDefault="00E11C80" w:rsidP="004040B6">
      <w:pPr>
        <w:jc w:val="both"/>
        <w:rPr>
          <w:rFonts w:asciiTheme="majorHAnsi" w:hAnsiTheme="majorHAnsi" w:cs="Tahoma"/>
          <w:i/>
          <w:sz w:val="20"/>
          <w:szCs w:val="20"/>
          <w:lang w:val="hr-HR"/>
        </w:rPr>
      </w:pPr>
    </w:p>
    <w:p w:rsidR="00E11C80" w:rsidRDefault="00E11C80" w:rsidP="004040B6">
      <w:pPr>
        <w:jc w:val="both"/>
        <w:rPr>
          <w:rFonts w:asciiTheme="majorHAnsi" w:hAnsiTheme="majorHAnsi" w:cs="Tahoma"/>
          <w:i/>
          <w:sz w:val="20"/>
          <w:szCs w:val="20"/>
          <w:lang w:val="hr-HR"/>
        </w:rPr>
      </w:pPr>
    </w:p>
    <w:p w:rsidR="00E11C80" w:rsidRPr="00A50B19" w:rsidRDefault="00E11C80" w:rsidP="004040B6">
      <w:pPr>
        <w:jc w:val="both"/>
        <w:rPr>
          <w:rFonts w:asciiTheme="majorHAnsi" w:hAnsiTheme="majorHAnsi" w:cs="Tahoma"/>
          <w:i/>
          <w:sz w:val="20"/>
          <w:szCs w:val="20"/>
          <w:lang w:val="hr-HR"/>
        </w:rPr>
      </w:pPr>
    </w:p>
    <w:p w:rsidR="004040B6" w:rsidRDefault="004040B6" w:rsidP="004040B6">
      <w:pPr>
        <w:jc w:val="both"/>
        <w:rPr>
          <w:rFonts w:asciiTheme="majorHAnsi" w:hAnsiTheme="majorHAnsi" w:cs="Tahoma"/>
          <w:sz w:val="20"/>
          <w:szCs w:val="20"/>
          <w:lang w:val="hr-HR"/>
        </w:rPr>
      </w:pPr>
    </w:p>
    <w:p w:rsidR="004040B6" w:rsidRPr="008008A6" w:rsidRDefault="00045E00" w:rsidP="004040B6">
      <w:pPr>
        <w:shd w:val="clear" w:color="auto" w:fill="99CCFF"/>
        <w:jc w:val="both"/>
        <w:rPr>
          <w:rFonts w:asciiTheme="majorHAnsi" w:hAnsiTheme="majorHAnsi" w:cs="Tahoma"/>
          <w:b/>
          <w:sz w:val="20"/>
          <w:szCs w:val="20"/>
          <w:lang w:val="hr-HR"/>
        </w:rPr>
      </w:pPr>
      <w:r>
        <w:rPr>
          <w:rFonts w:asciiTheme="majorHAnsi" w:hAnsiTheme="majorHAnsi" w:cs="Tahoma"/>
          <w:b/>
          <w:sz w:val="20"/>
          <w:szCs w:val="20"/>
          <w:lang w:val="hr-HR"/>
        </w:rPr>
        <w:lastRenderedPageBreak/>
        <w:t>G</w:t>
      </w:r>
      <w:r w:rsidR="004040B6">
        <w:rPr>
          <w:rFonts w:asciiTheme="majorHAnsi" w:hAnsiTheme="majorHAnsi" w:cs="Tahoma"/>
          <w:b/>
          <w:sz w:val="20"/>
          <w:szCs w:val="20"/>
          <w:lang w:val="hr-HR"/>
        </w:rPr>
        <w:t xml:space="preserve"> - </w:t>
      </w:r>
      <w:r w:rsidR="004040B6" w:rsidRPr="008008A6">
        <w:rPr>
          <w:rFonts w:asciiTheme="majorHAnsi" w:hAnsiTheme="majorHAnsi" w:cs="Tahoma"/>
          <w:b/>
          <w:sz w:val="20"/>
          <w:szCs w:val="20"/>
          <w:lang w:val="hr-HR"/>
        </w:rPr>
        <w:t>MATERIJALI ZA PREUZIMANJE</w:t>
      </w:r>
    </w:p>
    <w:p w:rsidR="004040B6" w:rsidRPr="008008A6" w:rsidRDefault="004040B6" w:rsidP="004040B6">
      <w:pPr>
        <w:jc w:val="both"/>
        <w:rPr>
          <w:rFonts w:asciiTheme="majorHAnsi" w:hAnsiTheme="majorHAnsi" w:cs="Tahoma"/>
          <w:sz w:val="20"/>
          <w:szCs w:val="20"/>
          <w:lang w:val="hr-HR"/>
        </w:rPr>
      </w:pPr>
    </w:p>
    <w:p w:rsidR="004040B6" w:rsidRDefault="004040B6" w:rsidP="004040B6">
      <w:pPr>
        <w:pStyle w:val="Odlomakpopisa"/>
        <w:numPr>
          <w:ilvl w:val="0"/>
          <w:numId w:val="6"/>
        </w:numPr>
        <w:jc w:val="both"/>
        <w:rPr>
          <w:rFonts w:asciiTheme="majorHAnsi" w:hAnsiTheme="majorHAnsi" w:cs="Tahoma"/>
          <w:sz w:val="20"/>
          <w:szCs w:val="20"/>
          <w:lang w:val="hr-HR"/>
        </w:rPr>
      </w:pPr>
      <w:r>
        <w:rPr>
          <w:rFonts w:asciiTheme="majorHAnsi" w:hAnsiTheme="majorHAnsi" w:cs="Tahoma"/>
          <w:sz w:val="20"/>
          <w:szCs w:val="20"/>
          <w:lang w:val="hr-HR"/>
        </w:rPr>
        <w:t>Prijavni obrazac (</w:t>
      </w:r>
      <w:proofErr w:type="spellStart"/>
      <w:r w:rsidRPr="005D6FDC">
        <w:rPr>
          <w:rFonts w:asciiTheme="majorHAnsi" w:hAnsiTheme="majorHAnsi" w:cs="Tahoma"/>
          <w:i/>
          <w:sz w:val="20"/>
          <w:szCs w:val="20"/>
          <w:lang w:val="hr-HR"/>
        </w:rPr>
        <w:t>Application</w:t>
      </w:r>
      <w:proofErr w:type="spellEnd"/>
      <w:r w:rsidRPr="005D6FDC">
        <w:rPr>
          <w:rFonts w:asciiTheme="majorHAnsi" w:hAnsiTheme="majorHAnsi" w:cs="Tahoma"/>
          <w:i/>
          <w:sz w:val="20"/>
          <w:szCs w:val="20"/>
          <w:lang w:val="hr-HR"/>
        </w:rPr>
        <w:t xml:space="preserve"> </w:t>
      </w:r>
      <w:proofErr w:type="spellStart"/>
      <w:r w:rsidRPr="005D6FDC">
        <w:rPr>
          <w:rFonts w:asciiTheme="majorHAnsi" w:hAnsiTheme="majorHAnsi" w:cs="Tahoma"/>
          <w:i/>
          <w:sz w:val="20"/>
          <w:szCs w:val="20"/>
          <w:lang w:val="hr-HR"/>
        </w:rPr>
        <w:t>form</w:t>
      </w:r>
      <w:proofErr w:type="spellEnd"/>
      <w:r>
        <w:rPr>
          <w:rFonts w:asciiTheme="majorHAnsi" w:hAnsiTheme="majorHAnsi" w:cs="Tahoma"/>
          <w:sz w:val="20"/>
          <w:szCs w:val="20"/>
          <w:lang w:val="hr-HR"/>
        </w:rPr>
        <w:t>),</w:t>
      </w:r>
    </w:p>
    <w:p w:rsidR="004040B6" w:rsidRDefault="004040B6" w:rsidP="004040B6">
      <w:pPr>
        <w:pStyle w:val="Odlomakpopisa"/>
        <w:numPr>
          <w:ilvl w:val="0"/>
          <w:numId w:val="6"/>
        </w:numPr>
        <w:jc w:val="both"/>
        <w:rPr>
          <w:rFonts w:asciiTheme="majorHAnsi" w:hAnsiTheme="majorHAnsi" w:cs="Tahoma"/>
          <w:sz w:val="20"/>
          <w:szCs w:val="20"/>
          <w:lang w:val="hr-HR"/>
        </w:rPr>
      </w:pPr>
      <w:r>
        <w:rPr>
          <w:rFonts w:asciiTheme="majorHAnsi" w:hAnsiTheme="majorHAnsi" w:cs="Tahoma"/>
          <w:sz w:val="20"/>
          <w:szCs w:val="20"/>
          <w:lang w:val="hr-HR"/>
        </w:rPr>
        <w:t>Motivacijsko pismo (</w:t>
      </w:r>
      <w:proofErr w:type="spellStart"/>
      <w:r w:rsidRPr="005D6FDC">
        <w:rPr>
          <w:rFonts w:asciiTheme="majorHAnsi" w:hAnsiTheme="majorHAnsi" w:cs="Tahoma"/>
          <w:i/>
          <w:sz w:val="20"/>
          <w:szCs w:val="20"/>
          <w:lang w:val="hr-HR"/>
        </w:rPr>
        <w:t>Motivation</w:t>
      </w:r>
      <w:proofErr w:type="spellEnd"/>
      <w:r w:rsidRPr="005D6FDC">
        <w:rPr>
          <w:rFonts w:asciiTheme="majorHAnsi" w:hAnsiTheme="majorHAnsi" w:cs="Tahoma"/>
          <w:i/>
          <w:sz w:val="20"/>
          <w:szCs w:val="20"/>
          <w:lang w:val="hr-HR"/>
        </w:rPr>
        <w:t xml:space="preserve"> </w:t>
      </w:r>
      <w:proofErr w:type="spellStart"/>
      <w:r w:rsidRPr="005D6FDC">
        <w:rPr>
          <w:rFonts w:asciiTheme="majorHAnsi" w:hAnsiTheme="majorHAnsi" w:cs="Tahoma"/>
          <w:i/>
          <w:sz w:val="20"/>
          <w:szCs w:val="20"/>
          <w:lang w:val="hr-HR"/>
        </w:rPr>
        <w:t>letter</w:t>
      </w:r>
      <w:proofErr w:type="spellEnd"/>
      <w:r>
        <w:rPr>
          <w:rFonts w:asciiTheme="majorHAnsi" w:hAnsiTheme="majorHAnsi" w:cs="Tahoma"/>
          <w:sz w:val="20"/>
          <w:szCs w:val="20"/>
          <w:lang w:val="hr-HR"/>
        </w:rPr>
        <w:t>),</w:t>
      </w:r>
    </w:p>
    <w:p w:rsidR="004040B6" w:rsidRDefault="004040B6" w:rsidP="004040B6">
      <w:pPr>
        <w:pStyle w:val="Odlomakpopisa"/>
        <w:numPr>
          <w:ilvl w:val="0"/>
          <w:numId w:val="6"/>
        </w:numPr>
        <w:jc w:val="both"/>
        <w:rPr>
          <w:rFonts w:asciiTheme="majorHAnsi" w:hAnsiTheme="majorHAnsi" w:cs="Tahoma"/>
          <w:sz w:val="20"/>
          <w:szCs w:val="20"/>
          <w:lang w:val="hr-HR"/>
        </w:rPr>
      </w:pPr>
      <w:r>
        <w:rPr>
          <w:rFonts w:asciiTheme="majorHAnsi" w:hAnsiTheme="majorHAnsi" w:cs="Tahoma"/>
          <w:sz w:val="20"/>
          <w:szCs w:val="20"/>
          <w:lang w:val="hr-HR"/>
        </w:rPr>
        <w:t>Obrazac životopisa,</w:t>
      </w:r>
    </w:p>
    <w:p w:rsidR="004040B6" w:rsidRPr="005D6FDC" w:rsidRDefault="004040B6" w:rsidP="004040B6">
      <w:pPr>
        <w:pStyle w:val="Odlomakpopisa"/>
        <w:numPr>
          <w:ilvl w:val="0"/>
          <w:numId w:val="6"/>
        </w:numPr>
        <w:jc w:val="both"/>
        <w:rPr>
          <w:rFonts w:asciiTheme="majorHAnsi" w:hAnsiTheme="majorHAnsi" w:cs="Tahoma"/>
          <w:sz w:val="20"/>
          <w:szCs w:val="20"/>
          <w:lang w:val="hr-HR"/>
        </w:rPr>
      </w:pPr>
      <w:r w:rsidRPr="005D6FDC">
        <w:rPr>
          <w:rFonts w:asciiTheme="majorHAnsi" w:hAnsiTheme="majorHAnsi" w:cs="Tahoma"/>
          <w:sz w:val="20"/>
          <w:szCs w:val="20"/>
          <w:lang w:val="hr-HR"/>
        </w:rPr>
        <w:t>Izjava uz prijavu</w:t>
      </w:r>
      <w:r>
        <w:rPr>
          <w:rFonts w:asciiTheme="majorHAnsi" w:hAnsiTheme="majorHAnsi" w:cs="Tahoma"/>
          <w:sz w:val="20"/>
          <w:szCs w:val="20"/>
          <w:lang w:val="hr-HR"/>
        </w:rPr>
        <w:t>,</w:t>
      </w:r>
    </w:p>
    <w:p w:rsidR="004040B6" w:rsidRDefault="004040B6" w:rsidP="004040B6">
      <w:pPr>
        <w:pStyle w:val="Odlomakpopisa"/>
        <w:numPr>
          <w:ilvl w:val="0"/>
          <w:numId w:val="6"/>
        </w:numPr>
        <w:jc w:val="both"/>
        <w:rPr>
          <w:rFonts w:asciiTheme="majorHAnsi" w:hAnsiTheme="majorHAnsi" w:cs="Tahoma"/>
          <w:sz w:val="20"/>
          <w:szCs w:val="20"/>
          <w:lang w:val="hr-HR"/>
        </w:rPr>
      </w:pPr>
      <w:r w:rsidRPr="005D6FDC">
        <w:rPr>
          <w:rFonts w:asciiTheme="majorHAnsi" w:hAnsiTheme="majorHAnsi" w:cs="Tahoma"/>
          <w:sz w:val="20"/>
          <w:szCs w:val="20"/>
          <w:lang w:val="hr-HR"/>
        </w:rPr>
        <w:t>Obrazac za prijavu osoba s posebnim potrebama</w:t>
      </w:r>
      <w:r>
        <w:rPr>
          <w:rFonts w:asciiTheme="majorHAnsi" w:hAnsiTheme="majorHAnsi" w:cs="Tahoma"/>
          <w:sz w:val="20"/>
          <w:szCs w:val="20"/>
          <w:lang w:val="hr-HR"/>
        </w:rPr>
        <w:t>,</w:t>
      </w:r>
    </w:p>
    <w:p w:rsidR="004040B6" w:rsidRDefault="004040B6" w:rsidP="004040B6">
      <w:pPr>
        <w:pStyle w:val="Odlomakpopisa"/>
        <w:numPr>
          <w:ilvl w:val="0"/>
          <w:numId w:val="6"/>
        </w:numPr>
        <w:jc w:val="both"/>
        <w:rPr>
          <w:rFonts w:asciiTheme="majorHAnsi" w:hAnsiTheme="majorHAnsi" w:cs="Tahoma"/>
          <w:sz w:val="20"/>
          <w:szCs w:val="20"/>
          <w:lang w:val="hr-HR"/>
        </w:rPr>
      </w:pPr>
      <w:r w:rsidRPr="004802F5">
        <w:rPr>
          <w:rFonts w:asciiTheme="majorHAnsi" w:hAnsiTheme="majorHAnsi" w:cs="Tahoma"/>
          <w:sz w:val="20"/>
          <w:szCs w:val="20"/>
          <w:lang w:val="hr-HR"/>
        </w:rPr>
        <w:t xml:space="preserve">Izjava o </w:t>
      </w:r>
      <w:r w:rsidR="00307BB6">
        <w:rPr>
          <w:rFonts w:asciiTheme="majorHAnsi" w:hAnsiTheme="majorHAnsi" w:cs="Tahoma"/>
          <w:sz w:val="20"/>
          <w:szCs w:val="20"/>
          <w:lang w:val="hr-HR"/>
        </w:rPr>
        <w:t>članovima zajedničkog kućanstva,</w:t>
      </w:r>
    </w:p>
    <w:p w:rsidR="00144DBC" w:rsidRPr="003A5575" w:rsidRDefault="00144DBC" w:rsidP="00144DBC">
      <w:pPr>
        <w:pStyle w:val="Odlomakpopisa"/>
        <w:numPr>
          <w:ilvl w:val="0"/>
          <w:numId w:val="6"/>
        </w:numPr>
        <w:jc w:val="both"/>
        <w:rPr>
          <w:rFonts w:asciiTheme="majorHAnsi" w:hAnsiTheme="majorHAnsi" w:cs="Tahoma"/>
          <w:sz w:val="20"/>
          <w:szCs w:val="20"/>
          <w:lang w:val="hr-HR"/>
        </w:rPr>
      </w:pPr>
      <w:r w:rsidRPr="003A5575">
        <w:rPr>
          <w:rFonts w:asciiTheme="majorHAnsi" w:hAnsiTheme="majorHAnsi" w:cs="Tahoma"/>
          <w:sz w:val="20"/>
          <w:szCs w:val="20"/>
          <w:lang w:val="hr-HR"/>
        </w:rPr>
        <w:t>Objašnjenje dokazivanja nižeg socioekonomskog statusa</w:t>
      </w:r>
    </w:p>
    <w:p w:rsidR="00307BB6" w:rsidRPr="003A5575" w:rsidRDefault="00307BB6" w:rsidP="004040B6">
      <w:pPr>
        <w:pStyle w:val="Odlomakpopisa"/>
        <w:numPr>
          <w:ilvl w:val="0"/>
          <w:numId w:val="6"/>
        </w:numPr>
        <w:jc w:val="both"/>
        <w:rPr>
          <w:rFonts w:asciiTheme="majorHAnsi" w:hAnsiTheme="majorHAnsi" w:cs="Tahoma"/>
          <w:sz w:val="20"/>
          <w:szCs w:val="20"/>
          <w:lang w:val="hr-HR"/>
        </w:rPr>
      </w:pPr>
      <w:r w:rsidRPr="003A5575">
        <w:rPr>
          <w:rFonts w:asciiTheme="majorHAnsi" w:hAnsiTheme="majorHAnsi" w:cs="Tahoma"/>
          <w:sz w:val="20"/>
          <w:szCs w:val="20"/>
          <w:lang w:val="hr-HR"/>
        </w:rPr>
        <w:t>I</w:t>
      </w:r>
      <w:r w:rsidR="00C854A5" w:rsidRPr="003A5575">
        <w:rPr>
          <w:rFonts w:asciiTheme="majorHAnsi" w:hAnsiTheme="majorHAnsi" w:cs="Tahoma"/>
          <w:sz w:val="20"/>
          <w:szCs w:val="20"/>
          <w:lang w:val="hr-HR"/>
        </w:rPr>
        <w:t>zjava o obradi osobnih podataka,</w:t>
      </w:r>
    </w:p>
    <w:p w:rsidR="00C854A5" w:rsidRPr="003A5575" w:rsidRDefault="00C854A5" w:rsidP="00C854A5">
      <w:pPr>
        <w:pStyle w:val="Odlomakpopisa"/>
        <w:numPr>
          <w:ilvl w:val="0"/>
          <w:numId w:val="6"/>
        </w:numPr>
        <w:jc w:val="both"/>
        <w:rPr>
          <w:rFonts w:asciiTheme="majorHAnsi" w:hAnsiTheme="majorHAnsi" w:cs="Tahoma"/>
          <w:sz w:val="20"/>
          <w:szCs w:val="20"/>
          <w:lang w:val="hr-HR"/>
        </w:rPr>
      </w:pPr>
      <w:r w:rsidRPr="003A5575">
        <w:rPr>
          <w:rFonts w:asciiTheme="majorHAnsi" w:hAnsiTheme="majorHAnsi" w:cs="Tahoma"/>
          <w:sz w:val="20"/>
          <w:szCs w:val="20"/>
          <w:lang w:val="hr-HR"/>
        </w:rPr>
        <w:t>Obrazac „</w:t>
      </w:r>
      <w:proofErr w:type="spellStart"/>
      <w:r w:rsidRPr="003A5575">
        <w:rPr>
          <w:rFonts w:asciiTheme="majorHAnsi" w:hAnsiTheme="majorHAnsi" w:cs="Tahoma"/>
          <w:sz w:val="20"/>
          <w:szCs w:val="20"/>
          <w:lang w:val="hr-HR"/>
        </w:rPr>
        <w:t>Acceptance</w:t>
      </w:r>
      <w:proofErr w:type="spellEnd"/>
      <w:r w:rsidRPr="003A5575">
        <w:rPr>
          <w:rFonts w:asciiTheme="majorHAnsi" w:hAnsiTheme="majorHAnsi" w:cs="Tahoma"/>
          <w:sz w:val="20"/>
          <w:szCs w:val="20"/>
          <w:lang w:val="hr-HR"/>
        </w:rPr>
        <w:t xml:space="preserve"> </w:t>
      </w:r>
      <w:proofErr w:type="spellStart"/>
      <w:r w:rsidRPr="003A5575">
        <w:rPr>
          <w:rFonts w:asciiTheme="majorHAnsi" w:hAnsiTheme="majorHAnsi" w:cs="Tahoma"/>
          <w:sz w:val="20"/>
          <w:szCs w:val="20"/>
          <w:lang w:val="hr-HR"/>
        </w:rPr>
        <w:t>Confirmation</w:t>
      </w:r>
      <w:proofErr w:type="spellEnd"/>
      <w:r w:rsidRPr="003A5575">
        <w:rPr>
          <w:rFonts w:asciiTheme="majorHAnsi" w:hAnsiTheme="majorHAnsi" w:cs="Tahoma"/>
          <w:sz w:val="20"/>
          <w:szCs w:val="20"/>
          <w:lang w:val="hr-HR"/>
        </w:rPr>
        <w:t xml:space="preserve">“ </w:t>
      </w:r>
    </w:p>
    <w:p w:rsidR="00144DBC" w:rsidRPr="003A5575" w:rsidRDefault="00144DBC" w:rsidP="00144DBC">
      <w:pPr>
        <w:pStyle w:val="Odlomakpopisa"/>
        <w:jc w:val="both"/>
        <w:rPr>
          <w:rFonts w:asciiTheme="majorHAnsi" w:hAnsiTheme="majorHAnsi" w:cs="Tahoma"/>
          <w:sz w:val="20"/>
          <w:szCs w:val="20"/>
          <w:lang w:val="hr-HR"/>
        </w:rPr>
      </w:pPr>
    </w:p>
    <w:p w:rsidR="004040B6" w:rsidRPr="00285964" w:rsidRDefault="004040B6" w:rsidP="004040B6">
      <w:pPr>
        <w:rPr>
          <w:rFonts w:asciiTheme="majorHAnsi" w:hAnsiTheme="majorHAnsi" w:cs="Tahoma"/>
          <w:b/>
          <w:spacing w:val="60"/>
          <w:sz w:val="20"/>
          <w:szCs w:val="20"/>
          <w:lang w:val="hr-HR"/>
        </w:rPr>
      </w:pPr>
      <w:r w:rsidRPr="003A5575">
        <w:rPr>
          <w:rFonts w:asciiTheme="majorHAnsi" w:hAnsiTheme="majorHAnsi" w:cs="Tahoma"/>
          <w:sz w:val="20"/>
          <w:szCs w:val="20"/>
          <w:lang w:val="hr-HR"/>
        </w:rPr>
        <w:t xml:space="preserve">Materijali su dostupni na </w:t>
      </w:r>
      <w:hyperlink r:id="rId9" w:history="1">
        <w:r w:rsidRPr="003A5575">
          <w:rPr>
            <w:rStyle w:val="Hiperveza"/>
            <w:rFonts w:asciiTheme="majorHAnsi" w:hAnsiTheme="majorHAnsi" w:cs="Tahoma"/>
            <w:sz w:val="20"/>
            <w:szCs w:val="20"/>
            <w:lang w:val="hr-HR"/>
          </w:rPr>
          <w:t>www.veleri.hr</w:t>
        </w:r>
      </w:hyperlink>
      <w:r w:rsidRPr="003A5575">
        <w:rPr>
          <w:rFonts w:asciiTheme="majorHAnsi" w:hAnsiTheme="majorHAnsi" w:cs="Tahoma"/>
          <w:sz w:val="20"/>
          <w:szCs w:val="20"/>
          <w:lang w:val="hr-HR"/>
        </w:rPr>
        <w:t xml:space="preserve"> (pod kategorijom Erasmus</w:t>
      </w:r>
      <w:r w:rsidR="00285964" w:rsidRPr="003A5575">
        <w:rPr>
          <w:rFonts w:asciiTheme="majorHAnsi" w:hAnsiTheme="majorHAnsi" w:cs="Tahoma"/>
          <w:sz w:val="20"/>
          <w:szCs w:val="20"/>
          <w:lang w:val="hr-HR"/>
        </w:rPr>
        <w:t xml:space="preserve">+ / Novosti – </w:t>
      </w:r>
      <w:r w:rsidR="00285964" w:rsidRPr="003A5575">
        <w:rPr>
          <w:rFonts w:asciiTheme="majorHAnsi" w:hAnsiTheme="majorHAnsi" w:cs="Tahoma"/>
          <w:sz w:val="16"/>
          <w:szCs w:val="16"/>
          <w:lang w:val="hr-HR"/>
        </w:rPr>
        <w:t>ERASMUS+  NATJEČAJ</w:t>
      </w:r>
      <w:r w:rsidR="00285964" w:rsidRPr="003A5575">
        <w:rPr>
          <w:rFonts w:asciiTheme="majorHAnsi" w:hAnsiTheme="majorHAnsi" w:cs="Tahoma"/>
          <w:spacing w:val="60"/>
          <w:sz w:val="16"/>
          <w:szCs w:val="16"/>
          <w:lang w:val="hr-HR"/>
        </w:rPr>
        <w:t xml:space="preserve"> </w:t>
      </w:r>
      <w:r w:rsidR="00285964" w:rsidRPr="003A5575">
        <w:rPr>
          <w:rFonts w:asciiTheme="majorHAnsi" w:hAnsiTheme="majorHAnsi" w:cs="Tahoma"/>
          <w:sz w:val="16"/>
          <w:szCs w:val="16"/>
          <w:lang w:val="hr-HR"/>
        </w:rPr>
        <w:t xml:space="preserve">za dodjelu financijskih potpora studentima za mobilnost studenata u svrhu </w:t>
      </w:r>
      <w:r w:rsidR="00285964" w:rsidRPr="003A5575">
        <w:rPr>
          <w:rFonts w:asciiTheme="majorHAnsi" w:hAnsiTheme="majorHAnsi" w:cs="Tahoma"/>
          <w:sz w:val="16"/>
          <w:szCs w:val="16"/>
          <w:u w:val="single"/>
          <w:lang w:val="hr-HR"/>
        </w:rPr>
        <w:t>studijskog boravka</w:t>
      </w:r>
      <w:r w:rsidR="00285964" w:rsidRPr="003A5575">
        <w:rPr>
          <w:rFonts w:asciiTheme="majorHAnsi" w:hAnsiTheme="majorHAnsi" w:cs="Tahoma"/>
          <w:sz w:val="16"/>
          <w:szCs w:val="16"/>
          <w:lang w:val="hr-HR"/>
        </w:rPr>
        <w:t xml:space="preserve"> u </w:t>
      </w:r>
      <w:r w:rsidR="00B8583A">
        <w:rPr>
          <w:rFonts w:asciiTheme="majorHAnsi" w:hAnsiTheme="majorHAnsi" w:cs="Tahoma"/>
          <w:sz w:val="16"/>
          <w:szCs w:val="16"/>
          <w:lang w:val="hr-HR"/>
        </w:rPr>
        <w:t>okviru programa Erasmus</w:t>
      </w:r>
      <w:r w:rsidR="00B8583A" w:rsidRPr="003C1DFA">
        <w:rPr>
          <w:rFonts w:asciiTheme="majorHAnsi" w:hAnsiTheme="majorHAnsi" w:cs="Tahoma"/>
          <w:sz w:val="16"/>
          <w:szCs w:val="16"/>
          <w:lang w:val="hr-HR"/>
        </w:rPr>
        <w:t>+ (</w:t>
      </w:r>
      <w:proofErr w:type="spellStart"/>
      <w:r w:rsidR="00B8583A" w:rsidRPr="003C1DFA">
        <w:rPr>
          <w:rFonts w:asciiTheme="majorHAnsi" w:hAnsiTheme="majorHAnsi" w:cs="Tahoma"/>
          <w:sz w:val="16"/>
          <w:szCs w:val="16"/>
          <w:lang w:val="hr-HR"/>
        </w:rPr>
        <w:t>KA103</w:t>
      </w:r>
      <w:proofErr w:type="spellEnd"/>
      <w:r w:rsidR="00285964" w:rsidRPr="003C1DFA">
        <w:rPr>
          <w:rFonts w:asciiTheme="majorHAnsi" w:hAnsiTheme="majorHAnsi" w:cs="Tahoma"/>
          <w:sz w:val="16"/>
          <w:szCs w:val="16"/>
          <w:lang w:val="hr-HR"/>
        </w:rPr>
        <w:t>)</w:t>
      </w:r>
      <w:r w:rsidR="00285964" w:rsidRPr="003C1DFA">
        <w:rPr>
          <w:rFonts w:asciiTheme="majorHAnsi" w:hAnsiTheme="majorHAnsi" w:cs="Tahoma"/>
          <w:spacing w:val="60"/>
          <w:sz w:val="20"/>
          <w:szCs w:val="20"/>
          <w:lang w:val="hr-HR"/>
        </w:rPr>
        <w:t>)</w:t>
      </w:r>
    </w:p>
    <w:p w:rsidR="004040B6" w:rsidRPr="008008A6" w:rsidRDefault="004040B6" w:rsidP="004040B6">
      <w:pPr>
        <w:jc w:val="both"/>
        <w:rPr>
          <w:rFonts w:asciiTheme="majorHAnsi" w:hAnsiTheme="majorHAnsi" w:cs="Tahoma"/>
          <w:sz w:val="20"/>
          <w:szCs w:val="20"/>
          <w:lang w:val="hr-HR"/>
        </w:rPr>
      </w:pPr>
    </w:p>
    <w:p w:rsidR="004040B6" w:rsidRPr="008008A6" w:rsidRDefault="00045E00" w:rsidP="004040B6">
      <w:pPr>
        <w:shd w:val="clear" w:color="auto" w:fill="99CCFF"/>
        <w:jc w:val="both"/>
        <w:rPr>
          <w:rFonts w:asciiTheme="majorHAnsi" w:hAnsiTheme="majorHAnsi" w:cs="Tahoma"/>
          <w:b/>
          <w:sz w:val="20"/>
          <w:szCs w:val="20"/>
          <w:lang w:val="hr-HR"/>
        </w:rPr>
      </w:pPr>
      <w:r>
        <w:rPr>
          <w:rFonts w:asciiTheme="majorHAnsi" w:hAnsiTheme="majorHAnsi" w:cs="Tahoma"/>
          <w:b/>
          <w:sz w:val="20"/>
          <w:szCs w:val="20"/>
          <w:lang w:val="hr-HR"/>
        </w:rPr>
        <w:t>H</w:t>
      </w:r>
      <w:r w:rsidR="004040B6" w:rsidRPr="008008A6">
        <w:rPr>
          <w:rFonts w:asciiTheme="majorHAnsi" w:hAnsiTheme="majorHAnsi" w:cs="Tahoma"/>
          <w:b/>
          <w:sz w:val="20"/>
          <w:szCs w:val="20"/>
          <w:lang w:val="hr-HR"/>
        </w:rPr>
        <w:t xml:space="preserve"> </w:t>
      </w:r>
      <w:r w:rsidR="004040B6">
        <w:rPr>
          <w:rFonts w:asciiTheme="majorHAnsi" w:hAnsiTheme="majorHAnsi" w:cs="Tahoma"/>
          <w:b/>
          <w:sz w:val="20"/>
          <w:szCs w:val="20"/>
          <w:lang w:val="hr-HR"/>
        </w:rPr>
        <w:t xml:space="preserve">- </w:t>
      </w:r>
      <w:r w:rsidR="004040B6" w:rsidRPr="008008A6">
        <w:rPr>
          <w:rFonts w:asciiTheme="majorHAnsi" w:hAnsiTheme="majorHAnsi" w:cs="Tahoma"/>
          <w:b/>
          <w:sz w:val="20"/>
          <w:szCs w:val="20"/>
          <w:lang w:val="hr-HR"/>
        </w:rPr>
        <w:t>KRITERIJI ZA IZBOR</w:t>
      </w:r>
      <w:r w:rsidR="004040B6">
        <w:rPr>
          <w:rFonts w:asciiTheme="majorHAnsi" w:hAnsiTheme="majorHAnsi" w:cs="Tahoma"/>
          <w:b/>
          <w:sz w:val="20"/>
          <w:szCs w:val="20"/>
          <w:lang w:val="hr-HR"/>
        </w:rPr>
        <w:t xml:space="preserve"> KANDIDATA</w:t>
      </w:r>
    </w:p>
    <w:p w:rsidR="004040B6" w:rsidRDefault="004040B6" w:rsidP="004040B6">
      <w:pPr>
        <w:jc w:val="both"/>
        <w:rPr>
          <w:rStyle w:val="Naglaeno"/>
          <w:rFonts w:asciiTheme="majorHAnsi" w:hAnsiTheme="majorHAnsi" w:cs="Tahoma"/>
          <w:b w:val="0"/>
          <w:sz w:val="20"/>
          <w:szCs w:val="20"/>
          <w:lang w:val="hr-HR"/>
        </w:rPr>
      </w:pPr>
    </w:p>
    <w:p w:rsidR="004040B6" w:rsidRPr="00A50B19" w:rsidRDefault="004040B6" w:rsidP="004040B6">
      <w:pPr>
        <w:numPr>
          <w:ilvl w:val="0"/>
          <w:numId w:val="1"/>
        </w:numPr>
        <w:jc w:val="both"/>
        <w:rPr>
          <w:rFonts w:asciiTheme="majorHAnsi" w:hAnsiTheme="majorHAnsi" w:cs="Tahoma"/>
          <w:sz w:val="20"/>
          <w:szCs w:val="20"/>
          <w:lang w:val="hr-HR"/>
        </w:rPr>
      </w:pPr>
      <w:r w:rsidRPr="00A50B19">
        <w:rPr>
          <w:rFonts w:asciiTheme="majorHAnsi" w:hAnsiTheme="majorHAnsi" w:cs="Tahoma"/>
          <w:sz w:val="20"/>
          <w:szCs w:val="20"/>
          <w:lang w:val="hr-HR"/>
        </w:rPr>
        <w:t>Potpuno i ispravno ispunjen prijavni obrazac (dostavljena Natječajem zatražena dokumentacija),</w:t>
      </w:r>
    </w:p>
    <w:p w:rsidR="004040B6" w:rsidRPr="00A50B19" w:rsidRDefault="004040B6" w:rsidP="004040B6">
      <w:pPr>
        <w:numPr>
          <w:ilvl w:val="0"/>
          <w:numId w:val="1"/>
        </w:numPr>
        <w:jc w:val="both"/>
        <w:rPr>
          <w:rFonts w:asciiTheme="majorHAnsi" w:hAnsiTheme="majorHAnsi" w:cs="Tahoma"/>
          <w:sz w:val="20"/>
          <w:szCs w:val="20"/>
          <w:lang w:val="hr-HR"/>
        </w:rPr>
      </w:pPr>
      <w:r w:rsidRPr="00A50B19">
        <w:rPr>
          <w:rFonts w:asciiTheme="majorHAnsi" w:hAnsiTheme="majorHAnsi" w:cs="Tahoma"/>
          <w:sz w:val="20"/>
          <w:szCs w:val="20"/>
          <w:lang w:val="hr-HR"/>
        </w:rPr>
        <w:t>Akademski uspjeh,</w:t>
      </w:r>
    </w:p>
    <w:p w:rsidR="004040B6" w:rsidRPr="00A50B19" w:rsidRDefault="004040B6" w:rsidP="004040B6">
      <w:pPr>
        <w:numPr>
          <w:ilvl w:val="0"/>
          <w:numId w:val="1"/>
        </w:numPr>
        <w:jc w:val="both"/>
        <w:rPr>
          <w:rFonts w:asciiTheme="majorHAnsi" w:hAnsiTheme="majorHAnsi" w:cs="Tahoma"/>
          <w:sz w:val="20"/>
          <w:szCs w:val="20"/>
          <w:lang w:val="hr-HR"/>
        </w:rPr>
      </w:pPr>
      <w:r w:rsidRPr="00A50B19">
        <w:rPr>
          <w:rFonts w:asciiTheme="majorHAnsi" w:hAnsiTheme="majorHAnsi" w:cs="Tahoma"/>
          <w:sz w:val="20"/>
          <w:szCs w:val="20"/>
          <w:lang w:val="hr-HR"/>
        </w:rPr>
        <w:t>Znanje jezika na kojem će se održavati nastava,</w:t>
      </w:r>
    </w:p>
    <w:p w:rsidR="004040B6" w:rsidRPr="00A50B19" w:rsidRDefault="004040B6" w:rsidP="004040B6">
      <w:pPr>
        <w:numPr>
          <w:ilvl w:val="0"/>
          <w:numId w:val="1"/>
        </w:numPr>
        <w:jc w:val="both"/>
        <w:rPr>
          <w:rFonts w:asciiTheme="majorHAnsi" w:hAnsiTheme="majorHAnsi" w:cs="Tahoma"/>
          <w:sz w:val="20"/>
          <w:szCs w:val="20"/>
          <w:lang w:val="hr-HR"/>
        </w:rPr>
      </w:pPr>
      <w:r w:rsidRPr="00A50B19">
        <w:rPr>
          <w:rFonts w:asciiTheme="majorHAnsi" w:hAnsiTheme="majorHAnsi" w:cs="Tahoma"/>
          <w:sz w:val="20"/>
          <w:szCs w:val="20"/>
          <w:lang w:val="hr-HR"/>
        </w:rPr>
        <w:t>Studenti kojima je ovo prva mobilnost u okviru programa Erasmus+ imaju prioritet.</w:t>
      </w:r>
    </w:p>
    <w:p w:rsidR="004040B6" w:rsidRPr="00A50B19" w:rsidRDefault="004040B6" w:rsidP="004040B6">
      <w:pPr>
        <w:ind w:left="720"/>
        <w:jc w:val="both"/>
        <w:rPr>
          <w:rFonts w:asciiTheme="majorHAnsi" w:hAnsiTheme="majorHAnsi" w:cs="Tahoma"/>
          <w:sz w:val="20"/>
          <w:szCs w:val="20"/>
          <w:lang w:val="hr-HR"/>
        </w:rPr>
      </w:pPr>
    </w:p>
    <w:p w:rsidR="004040B6" w:rsidRPr="00A50B19" w:rsidRDefault="004040B6" w:rsidP="004040B6">
      <w:pPr>
        <w:jc w:val="both"/>
        <w:rPr>
          <w:rFonts w:asciiTheme="majorHAnsi" w:hAnsiTheme="majorHAnsi" w:cs="Tahoma"/>
          <w:sz w:val="20"/>
          <w:szCs w:val="20"/>
          <w:lang w:val="hr-HR"/>
        </w:rPr>
      </w:pPr>
      <w:r w:rsidRPr="00A50B19">
        <w:rPr>
          <w:rFonts w:asciiTheme="majorHAnsi" w:hAnsiTheme="majorHAnsi" w:cs="Tahoma"/>
          <w:sz w:val="20"/>
          <w:szCs w:val="20"/>
          <w:lang w:val="hr-HR"/>
        </w:rPr>
        <w:t xml:space="preserve">Izbor kandidata za mobilnost </w:t>
      </w:r>
      <w:r w:rsidR="004246CE">
        <w:rPr>
          <w:rFonts w:asciiTheme="majorHAnsi" w:hAnsiTheme="majorHAnsi" w:cs="Tahoma"/>
          <w:sz w:val="20"/>
          <w:szCs w:val="20"/>
          <w:lang w:val="hr-HR"/>
        </w:rPr>
        <w:t xml:space="preserve">vrši se </w:t>
      </w:r>
      <w:r w:rsidRPr="00A50B19">
        <w:rPr>
          <w:rFonts w:asciiTheme="majorHAnsi" w:hAnsiTheme="majorHAnsi" w:cs="Tahoma"/>
          <w:sz w:val="20"/>
          <w:szCs w:val="20"/>
          <w:lang w:val="hr-HR"/>
        </w:rPr>
        <w:t>od strane Povjerenstva za izbor kandidata, a k</w:t>
      </w:r>
      <w:r w:rsidRPr="00A50B19">
        <w:rPr>
          <w:rStyle w:val="Naglaeno"/>
          <w:rFonts w:asciiTheme="majorHAnsi" w:hAnsiTheme="majorHAnsi" w:cs="Tahoma"/>
          <w:b w:val="0"/>
          <w:sz w:val="20"/>
          <w:szCs w:val="20"/>
          <w:lang w:val="hr-HR"/>
        </w:rPr>
        <w:t xml:space="preserve">onačni rezultati Natječaja i odluka o prihvaćenim studentima </w:t>
      </w:r>
      <w:r w:rsidRPr="00A50B19">
        <w:rPr>
          <w:rFonts w:asciiTheme="majorHAnsi" w:hAnsiTheme="majorHAnsi" w:cs="Tahoma"/>
          <w:sz w:val="20"/>
          <w:szCs w:val="20"/>
          <w:lang w:val="hr-HR"/>
        </w:rPr>
        <w:t xml:space="preserve">objavit će se na </w:t>
      </w:r>
      <w:r w:rsidRPr="00A50B19">
        <w:rPr>
          <w:rFonts w:asciiTheme="majorHAnsi" w:hAnsiTheme="majorHAnsi" w:cs="Tahoma"/>
          <w:i/>
          <w:sz w:val="20"/>
          <w:szCs w:val="20"/>
          <w:lang w:val="hr-HR"/>
        </w:rPr>
        <w:t>web</w:t>
      </w:r>
      <w:r w:rsidR="00756A78">
        <w:rPr>
          <w:rFonts w:asciiTheme="majorHAnsi" w:hAnsiTheme="majorHAnsi" w:cs="Tahoma"/>
          <w:sz w:val="20"/>
          <w:szCs w:val="20"/>
          <w:lang w:val="hr-HR"/>
        </w:rPr>
        <w:t>-</w:t>
      </w:r>
      <w:r w:rsidRPr="00A50B19">
        <w:rPr>
          <w:rFonts w:asciiTheme="majorHAnsi" w:hAnsiTheme="majorHAnsi" w:cs="Tahoma"/>
          <w:sz w:val="20"/>
          <w:szCs w:val="20"/>
          <w:lang w:val="hr-HR"/>
        </w:rPr>
        <w:t>stranicama Veleučilišta u Rijeci (</w:t>
      </w:r>
      <w:hyperlink r:id="rId10" w:history="1">
        <w:r w:rsidRPr="00A50B19">
          <w:rPr>
            <w:rStyle w:val="Hiperveza"/>
            <w:rFonts w:asciiTheme="majorHAnsi" w:hAnsiTheme="majorHAnsi" w:cs="Tahoma"/>
            <w:sz w:val="20"/>
            <w:szCs w:val="20"/>
            <w:lang w:val="hr-HR"/>
          </w:rPr>
          <w:t>www.veleri.hr</w:t>
        </w:r>
      </w:hyperlink>
      <w:r w:rsidRPr="00A50B19">
        <w:rPr>
          <w:rFonts w:asciiTheme="majorHAnsi" w:hAnsiTheme="majorHAnsi" w:cs="Tahoma"/>
          <w:sz w:val="20"/>
          <w:szCs w:val="20"/>
          <w:lang w:val="hr-HR"/>
        </w:rPr>
        <w:t>, pod kategorijom Erasmus</w:t>
      </w:r>
      <w:r w:rsidR="00A30436">
        <w:rPr>
          <w:rFonts w:asciiTheme="majorHAnsi" w:hAnsiTheme="majorHAnsi" w:cs="Tahoma"/>
          <w:sz w:val="20"/>
          <w:szCs w:val="20"/>
          <w:lang w:val="hr-HR"/>
        </w:rPr>
        <w:t>+ / Novosti</w:t>
      </w:r>
      <w:r w:rsidRPr="00A50B19">
        <w:rPr>
          <w:rFonts w:asciiTheme="majorHAnsi" w:hAnsiTheme="majorHAnsi" w:cs="Tahoma"/>
          <w:sz w:val="20"/>
          <w:szCs w:val="20"/>
          <w:lang w:val="hr-HR"/>
        </w:rPr>
        <w:t>).</w:t>
      </w:r>
    </w:p>
    <w:p w:rsidR="004040B6" w:rsidRPr="00A50B19" w:rsidRDefault="004040B6" w:rsidP="004040B6">
      <w:pPr>
        <w:jc w:val="both"/>
        <w:rPr>
          <w:rFonts w:asciiTheme="majorHAnsi" w:hAnsiTheme="majorHAnsi" w:cs="Tahoma"/>
          <w:sz w:val="20"/>
          <w:szCs w:val="20"/>
          <w:lang w:val="hr-HR"/>
        </w:rPr>
      </w:pPr>
    </w:p>
    <w:p w:rsidR="004040B6" w:rsidRDefault="004040B6" w:rsidP="004040B6">
      <w:pPr>
        <w:jc w:val="both"/>
        <w:rPr>
          <w:rFonts w:asciiTheme="majorHAnsi" w:hAnsiTheme="majorHAnsi" w:cs="Tahoma"/>
          <w:sz w:val="20"/>
          <w:szCs w:val="20"/>
          <w:lang w:val="hr-HR"/>
        </w:rPr>
      </w:pPr>
      <w:r w:rsidRPr="00A50B19">
        <w:rPr>
          <w:rFonts w:asciiTheme="majorHAnsi" w:hAnsiTheme="majorHAnsi" w:cs="Tahoma"/>
          <w:sz w:val="20"/>
          <w:szCs w:val="20"/>
          <w:lang w:val="hr-HR"/>
        </w:rPr>
        <w:t xml:space="preserve">Svi kandidati bit će obaviješteni o rezultatima Natječaja </w:t>
      </w:r>
      <w:r w:rsidR="00756A78">
        <w:rPr>
          <w:rFonts w:asciiTheme="majorHAnsi" w:hAnsiTheme="majorHAnsi" w:cs="Tahoma"/>
          <w:sz w:val="20"/>
          <w:szCs w:val="20"/>
          <w:lang w:val="hr-HR"/>
        </w:rPr>
        <w:t>e-</w:t>
      </w:r>
      <w:r w:rsidRPr="00A50B19">
        <w:rPr>
          <w:rFonts w:asciiTheme="majorHAnsi" w:hAnsiTheme="majorHAnsi" w:cs="Tahoma"/>
          <w:sz w:val="20"/>
          <w:szCs w:val="20"/>
          <w:lang w:val="hr-HR"/>
        </w:rPr>
        <w:t>poštom.</w:t>
      </w:r>
    </w:p>
    <w:p w:rsidR="0015669C" w:rsidRDefault="0015669C" w:rsidP="004040B6">
      <w:pPr>
        <w:jc w:val="both"/>
        <w:rPr>
          <w:rFonts w:asciiTheme="majorHAnsi" w:hAnsiTheme="majorHAnsi" w:cs="Tahoma"/>
          <w:sz w:val="20"/>
          <w:szCs w:val="20"/>
          <w:lang w:val="hr-HR"/>
        </w:rPr>
      </w:pPr>
    </w:p>
    <w:p w:rsidR="0015669C" w:rsidRPr="00A50B19" w:rsidRDefault="0015669C" w:rsidP="0015669C">
      <w:pPr>
        <w:jc w:val="both"/>
        <w:rPr>
          <w:rFonts w:asciiTheme="majorHAnsi" w:hAnsiTheme="majorHAnsi" w:cs="Tahoma"/>
          <w:sz w:val="20"/>
          <w:szCs w:val="20"/>
          <w:lang w:val="hr-HR"/>
        </w:rPr>
      </w:pPr>
      <w:r w:rsidRPr="002779E5">
        <w:rPr>
          <w:rFonts w:asciiTheme="majorHAnsi" w:hAnsiTheme="majorHAnsi" w:cs="Tahoma"/>
          <w:sz w:val="20"/>
          <w:szCs w:val="20"/>
          <w:lang w:val="hr-HR"/>
        </w:rPr>
        <w:t>Prijavom na Natječaj kandidati potvrđuju da su upoznati da Veleučilište u Rijeci kao voditelj obrade osobnih podataka obrađuje njihove osobne podatke iz prijave isključivo u svrhu provedbe predmetnog Natječaja i izvršenja ugovora, što uključuje i objavu njihovih imena i prezimena na popisu izabranih/odbijenih kandidata ili na listi čekanja, odnosno objavu institucije na kojoj će realizirati mobilnost. Nadalje, kandidati su upoznati da se njihovi osobni podaci neće obrađivati na način koji nije u skladu s navedenom svrhom i pozitivnim propisima europskog i nacionalnog prava.</w:t>
      </w:r>
    </w:p>
    <w:p w:rsidR="0015669C" w:rsidRPr="00A50B19" w:rsidRDefault="0015669C" w:rsidP="004040B6">
      <w:pPr>
        <w:jc w:val="both"/>
        <w:rPr>
          <w:rFonts w:asciiTheme="majorHAnsi" w:hAnsiTheme="majorHAnsi" w:cs="Tahoma"/>
          <w:sz w:val="20"/>
          <w:szCs w:val="20"/>
          <w:lang w:val="hr-HR"/>
        </w:rPr>
      </w:pPr>
    </w:p>
    <w:p w:rsidR="004040B6" w:rsidRPr="008008A6" w:rsidRDefault="004040B6" w:rsidP="004040B6">
      <w:pPr>
        <w:jc w:val="both"/>
        <w:rPr>
          <w:rFonts w:asciiTheme="majorHAnsi" w:hAnsiTheme="majorHAnsi" w:cs="Tahoma"/>
          <w:sz w:val="20"/>
          <w:szCs w:val="20"/>
          <w:lang w:val="hr-HR"/>
        </w:rPr>
      </w:pPr>
    </w:p>
    <w:p w:rsidR="004040B6" w:rsidRPr="004802F5" w:rsidRDefault="00045E00" w:rsidP="004040B6">
      <w:pPr>
        <w:shd w:val="clear" w:color="auto" w:fill="99CCFF"/>
        <w:jc w:val="both"/>
        <w:rPr>
          <w:rFonts w:asciiTheme="majorHAnsi" w:hAnsiTheme="majorHAnsi" w:cs="Arial"/>
          <w:color w:val="000080"/>
          <w:sz w:val="20"/>
          <w:szCs w:val="20"/>
          <w:lang w:val="hr-HR"/>
        </w:rPr>
      </w:pPr>
      <w:r>
        <w:rPr>
          <w:rFonts w:asciiTheme="majorHAnsi" w:hAnsiTheme="majorHAnsi" w:cs="Tahoma"/>
          <w:b/>
          <w:sz w:val="20"/>
          <w:szCs w:val="20"/>
          <w:lang w:val="hr-HR"/>
        </w:rPr>
        <w:t>I</w:t>
      </w:r>
      <w:r w:rsidR="004040B6" w:rsidRPr="004802F5">
        <w:rPr>
          <w:rFonts w:asciiTheme="majorHAnsi" w:hAnsiTheme="majorHAnsi" w:cs="Tahoma"/>
          <w:b/>
          <w:sz w:val="20"/>
          <w:szCs w:val="20"/>
          <w:lang w:val="hr-HR"/>
        </w:rPr>
        <w:t xml:space="preserve"> </w:t>
      </w:r>
      <w:r w:rsidR="004040B6">
        <w:rPr>
          <w:rFonts w:asciiTheme="majorHAnsi" w:hAnsiTheme="majorHAnsi" w:cs="Tahoma"/>
          <w:b/>
          <w:sz w:val="20"/>
          <w:szCs w:val="20"/>
          <w:lang w:val="hr-HR"/>
        </w:rPr>
        <w:t xml:space="preserve">- </w:t>
      </w:r>
      <w:r w:rsidR="004040B6" w:rsidRPr="004802F5">
        <w:rPr>
          <w:rFonts w:asciiTheme="majorHAnsi" w:hAnsiTheme="majorHAnsi" w:cs="Tahoma"/>
          <w:b/>
          <w:sz w:val="20"/>
          <w:szCs w:val="20"/>
          <w:lang w:val="hr-HR"/>
        </w:rPr>
        <w:t>OBVEZE NAKON IZBORA KANDIDATA</w:t>
      </w:r>
    </w:p>
    <w:p w:rsidR="004040B6" w:rsidRPr="004802F5" w:rsidRDefault="004040B6" w:rsidP="004040B6">
      <w:pPr>
        <w:jc w:val="both"/>
        <w:rPr>
          <w:rFonts w:asciiTheme="majorHAnsi" w:hAnsiTheme="majorHAnsi" w:cs="Tahoma"/>
          <w:sz w:val="20"/>
          <w:szCs w:val="20"/>
          <w:lang w:val="hr-HR"/>
        </w:rPr>
      </w:pPr>
    </w:p>
    <w:p w:rsidR="004040B6" w:rsidRPr="004802F5" w:rsidRDefault="004040B6" w:rsidP="004040B6">
      <w:pPr>
        <w:jc w:val="both"/>
        <w:rPr>
          <w:rFonts w:asciiTheme="majorHAnsi" w:hAnsiTheme="majorHAnsi" w:cs="Tahoma"/>
          <w:sz w:val="20"/>
          <w:szCs w:val="20"/>
          <w:lang w:val="hr-HR"/>
        </w:rPr>
      </w:pPr>
      <w:r w:rsidRPr="004802F5">
        <w:rPr>
          <w:rFonts w:asciiTheme="majorHAnsi" w:hAnsiTheme="majorHAnsi" w:cs="Tahoma"/>
          <w:sz w:val="20"/>
          <w:szCs w:val="20"/>
          <w:lang w:val="hr-HR"/>
        </w:rPr>
        <w:t>Izabrani kandidati dužni su se prije odlaska na i po povratku s inozemne visokoškolske ustanove pridržavati propisane procedure (o kojoj će biti obaviješteni)</w:t>
      </w:r>
      <w:r w:rsidR="00756A78">
        <w:rPr>
          <w:rFonts w:asciiTheme="majorHAnsi" w:hAnsiTheme="majorHAnsi" w:cs="Tahoma"/>
          <w:sz w:val="20"/>
          <w:szCs w:val="20"/>
          <w:lang w:val="hr-HR"/>
        </w:rPr>
        <w:t>,</w:t>
      </w:r>
      <w:r w:rsidRPr="004802F5">
        <w:rPr>
          <w:rFonts w:asciiTheme="majorHAnsi" w:hAnsiTheme="majorHAnsi" w:cs="Tahoma"/>
          <w:sz w:val="20"/>
          <w:szCs w:val="20"/>
          <w:lang w:val="hr-HR"/>
        </w:rPr>
        <w:t xml:space="preserve"> te Veleučilištu u Rijeci dostaviti potrebnu dokumentaciju.</w:t>
      </w:r>
    </w:p>
    <w:p w:rsidR="004040B6" w:rsidRPr="004802F5" w:rsidRDefault="004040B6" w:rsidP="004040B6">
      <w:pPr>
        <w:jc w:val="both"/>
        <w:rPr>
          <w:rFonts w:asciiTheme="majorHAnsi" w:hAnsiTheme="majorHAnsi" w:cs="Tahoma"/>
          <w:sz w:val="20"/>
          <w:szCs w:val="20"/>
          <w:lang w:val="hr-HR"/>
        </w:rPr>
      </w:pPr>
    </w:p>
    <w:p w:rsidR="004040B6" w:rsidRPr="004802F5" w:rsidRDefault="00045E00" w:rsidP="004040B6">
      <w:pPr>
        <w:shd w:val="clear" w:color="auto" w:fill="99CCFF"/>
        <w:jc w:val="both"/>
        <w:rPr>
          <w:rFonts w:asciiTheme="majorHAnsi" w:hAnsiTheme="majorHAnsi" w:cs="Arial"/>
          <w:color w:val="000080"/>
          <w:sz w:val="20"/>
          <w:szCs w:val="20"/>
          <w:lang w:val="hr-HR"/>
        </w:rPr>
      </w:pPr>
      <w:r>
        <w:rPr>
          <w:rFonts w:asciiTheme="majorHAnsi" w:hAnsiTheme="majorHAnsi" w:cs="Tahoma"/>
          <w:b/>
          <w:sz w:val="20"/>
          <w:szCs w:val="20"/>
          <w:lang w:val="hr-HR"/>
        </w:rPr>
        <w:t>J</w:t>
      </w:r>
      <w:r w:rsidR="004040B6" w:rsidRPr="004802F5">
        <w:rPr>
          <w:rFonts w:asciiTheme="majorHAnsi" w:hAnsiTheme="majorHAnsi" w:cs="Tahoma"/>
          <w:b/>
          <w:sz w:val="20"/>
          <w:szCs w:val="20"/>
          <w:lang w:val="hr-HR"/>
        </w:rPr>
        <w:t xml:space="preserve"> </w:t>
      </w:r>
      <w:r w:rsidR="004040B6">
        <w:rPr>
          <w:rFonts w:asciiTheme="majorHAnsi" w:hAnsiTheme="majorHAnsi" w:cs="Tahoma"/>
          <w:b/>
          <w:sz w:val="20"/>
          <w:szCs w:val="20"/>
          <w:lang w:val="hr-HR"/>
        </w:rPr>
        <w:t xml:space="preserve">- </w:t>
      </w:r>
      <w:r w:rsidR="004040B6" w:rsidRPr="004802F5">
        <w:rPr>
          <w:rFonts w:asciiTheme="majorHAnsi" w:hAnsiTheme="majorHAnsi" w:cs="Tahoma"/>
          <w:b/>
          <w:sz w:val="20"/>
          <w:szCs w:val="20"/>
          <w:lang w:val="hr-HR"/>
        </w:rPr>
        <w:t>OSTALO</w:t>
      </w:r>
    </w:p>
    <w:p w:rsidR="004040B6" w:rsidRPr="004802F5" w:rsidRDefault="004040B6" w:rsidP="004040B6">
      <w:pPr>
        <w:jc w:val="both"/>
        <w:rPr>
          <w:rFonts w:asciiTheme="majorHAnsi" w:hAnsiTheme="majorHAnsi" w:cs="Tahoma"/>
          <w:sz w:val="20"/>
          <w:szCs w:val="20"/>
          <w:lang w:val="hr-HR"/>
        </w:rPr>
      </w:pPr>
    </w:p>
    <w:p w:rsidR="004040B6" w:rsidRPr="008008A6" w:rsidRDefault="004040B6" w:rsidP="004040B6">
      <w:pPr>
        <w:jc w:val="both"/>
        <w:rPr>
          <w:rFonts w:asciiTheme="majorHAnsi" w:hAnsiTheme="majorHAnsi" w:cs="Tahoma"/>
          <w:sz w:val="20"/>
          <w:szCs w:val="20"/>
          <w:lang w:val="hr-HR"/>
        </w:rPr>
      </w:pPr>
      <w:r w:rsidRPr="004802F5">
        <w:rPr>
          <w:rFonts w:asciiTheme="majorHAnsi" w:hAnsiTheme="majorHAnsi" w:cs="Tahoma"/>
          <w:sz w:val="20"/>
          <w:szCs w:val="20"/>
          <w:lang w:val="hr-HR"/>
        </w:rPr>
        <w:t>Detaljne informacije o Erasmus+ programu mogu se pronaći na mrežnim stranicama Agencije za mobilnost i programe EU (</w:t>
      </w:r>
      <w:hyperlink r:id="rId11" w:history="1">
        <w:r w:rsidRPr="004802F5">
          <w:rPr>
            <w:rStyle w:val="Hiperveza"/>
            <w:rFonts w:asciiTheme="majorHAnsi" w:hAnsiTheme="majorHAnsi" w:cs="Tahoma"/>
            <w:sz w:val="20"/>
            <w:szCs w:val="20"/>
            <w:lang w:val="hr-HR"/>
          </w:rPr>
          <w:t>www.mobilnost.hr</w:t>
        </w:r>
      </w:hyperlink>
      <w:r w:rsidRPr="004802F5">
        <w:rPr>
          <w:rFonts w:asciiTheme="majorHAnsi" w:hAnsiTheme="majorHAnsi" w:cs="Tahoma"/>
          <w:sz w:val="20"/>
          <w:szCs w:val="20"/>
          <w:lang w:val="hr-HR"/>
        </w:rPr>
        <w:t>) ili u rubrici Erasmus+ na mrežnim stranicama Veleučilišta u Rijeci (</w:t>
      </w:r>
      <w:hyperlink r:id="rId12" w:history="1">
        <w:r w:rsidRPr="004802F5">
          <w:rPr>
            <w:rStyle w:val="Hiperveza"/>
            <w:rFonts w:asciiTheme="majorHAnsi" w:hAnsiTheme="majorHAnsi" w:cs="Tahoma"/>
            <w:sz w:val="20"/>
            <w:szCs w:val="20"/>
            <w:lang w:val="hr-HR"/>
          </w:rPr>
          <w:t>www.veleri.hr</w:t>
        </w:r>
      </w:hyperlink>
      <w:r w:rsidRPr="004802F5">
        <w:rPr>
          <w:rFonts w:asciiTheme="majorHAnsi" w:hAnsiTheme="majorHAnsi" w:cs="Tahoma"/>
          <w:sz w:val="20"/>
          <w:szCs w:val="20"/>
          <w:lang w:val="hr-HR"/>
        </w:rPr>
        <w:t>).</w:t>
      </w:r>
      <w:r w:rsidRPr="008008A6">
        <w:rPr>
          <w:rFonts w:asciiTheme="majorHAnsi" w:hAnsiTheme="majorHAnsi" w:cs="Tahoma"/>
          <w:sz w:val="20"/>
          <w:szCs w:val="20"/>
          <w:lang w:val="hr-HR"/>
        </w:rPr>
        <w:t xml:space="preserve"> </w:t>
      </w:r>
    </w:p>
    <w:p w:rsidR="004040B6" w:rsidRPr="008008A6" w:rsidRDefault="004040B6" w:rsidP="004040B6">
      <w:pPr>
        <w:rPr>
          <w:rFonts w:asciiTheme="majorHAnsi" w:hAnsiTheme="majorHAnsi" w:cs="Tahoma"/>
          <w:sz w:val="20"/>
          <w:szCs w:val="20"/>
          <w:lang w:val="hr-HR"/>
        </w:rPr>
      </w:pPr>
    </w:p>
    <w:p w:rsidR="004040B6" w:rsidRPr="008008A6" w:rsidRDefault="00045E00" w:rsidP="004040B6">
      <w:pPr>
        <w:shd w:val="clear" w:color="auto" w:fill="99CCFF"/>
        <w:rPr>
          <w:rFonts w:asciiTheme="majorHAnsi" w:hAnsiTheme="majorHAnsi" w:cs="Tahoma"/>
          <w:b/>
          <w:sz w:val="20"/>
          <w:szCs w:val="20"/>
          <w:lang w:val="hr-HR"/>
        </w:rPr>
      </w:pPr>
      <w:r>
        <w:rPr>
          <w:rFonts w:asciiTheme="majorHAnsi" w:hAnsiTheme="majorHAnsi" w:cs="Tahoma"/>
          <w:b/>
          <w:sz w:val="20"/>
          <w:szCs w:val="20"/>
          <w:lang w:val="hr-HR"/>
        </w:rPr>
        <w:t>K</w:t>
      </w:r>
      <w:r w:rsidR="004040B6" w:rsidRPr="008008A6">
        <w:rPr>
          <w:rFonts w:asciiTheme="majorHAnsi" w:hAnsiTheme="majorHAnsi" w:cs="Tahoma"/>
          <w:b/>
          <w:sz w:val="20"/>
          <w:szCs w:val="20"/>
          <w:lang w:val="hr-HR"/>
        </w:rPr>
        <w:t xml:space="preserve"> </w:t>
      </w:r>
      <w:r w:rsidR="004040B6">
        <w:rPr>
          <w:rFonts w:asciiTheme="majorHAnsi" w:hAnsiTheme="majorHAnsi" w:cs="Tahoma"/>
          <w:b/>
          <w:sz w:val="20"/>
          <w:szCs w:val="20"/>
          <w:lang w:val="hr-HR"/>
        </w:rPr>
        <w:t xml:space="preserve">- </w:t>
      </w:r>
      <w:r w:rsidR="004040B6" w:rsidRPr="008008A6">
        <w:rPr>
          <w:rFonts w:asciiTheme="majorHAnsi" w:hAnsiTheme="majorHAnsi" w:cs="Tahoma"/>
          <w:b/>
          <w:sz w:val="20"/>
          <w:szCs w:val="20"/>
          <w:lang w:val="hr-HR"/>
        </w:rPr>
        <w:t>KONTAKT OSOBE ZA DODATNE UPITE</w:t>
      </w:r>
    </w:p>
    <w:p w:rsidR="007853F5" w:rsidRPr="008008A6" w:rsidRDefault="007853F5" w:rsidP="007853F5">
      <w:pPr>
        <w:rPr>
          <w:rFonts w:asciiTheme="majorHAnsi" w:hAnsiTheme="majorHAnsi" w:cs="Tahoma"/>
          <w:b/>
          <w:sz w:val="20"/>
          <w:szCs w:val="20"/>
          <w:lang w:val="hr-HR"/>
        </w:rPr>
      </w:pPr>
    </w:p>
    <w:p w:rsidR="005A4152" w:rsidRPr="00B8583A" w:rsidRDefault="007853F5">
      <w:pPr>
        <w:rPr>
          <w:rFonts w:asciiTheme="majorHAnsi" w:hAnsiTheme="majorHAnsi" w:cs="Tahoma"/>
          <w:b/>
          <w:sz w:val="20"/>
          <w:szCs w:val="20"/>
          <w:lang w:val="hr-HR"/>
        </w:rPr>
      </w:pPr>
      <w:r>
        <w:rPr>
          <w:rFonts w:asciiTheme="majorHAnsi" w:hAnsiTheme="majorHAnsi" w:cs="Tahoma"/>
          <w:b/>
          <w:sz w:val="20"/>
          <w:szCs w:val="20"/>
          <w:lang w:val="hr-HR"/>
        </w:rPr>
        <w:t xml:space="preserve">Marijana Jakopič Ganić, Erasmus koordinator, </w:t>
      </w:r>
      <w:proofErr w:type="spellStart"/>
      <w:r>
        <w:rPr>
          <w:rFonts w:asciiTheme="majorHAnsi" w:hAnsiTheme="majorHAnsi" w:cs="Tahoma"/>
          <w:b/>
          <w:sz w:val="20"/>
          <w:szCs w:val="20"/>
          <w:lang w:val="hr-HR"/>
        </w:rPr>
        <w:t>tel</w:t>
      </w:r>
      <w:proofErr w:type="spellEnd"/>
      <w:r>
        <w:rPr>
          <w:rFonts w:asciiTheme="majorHAnsi" w:hAnsiTheme="majorHAnsi" w:cs="Tahoma"/>
          <w:b/>
          <w:sz w:val="20"/>
          <w:szCs w:val="20"/>
          <w:lang w:val="hr-HR"/>
        </w:rPr>
        <w:t xml:space="preserve">. </w:t>
      </w:r>
      <w:proofErr w:type="spellStart"/>
      <w:r>
        <w:rPr>
          <w:rFonts w:asciiTheme="majorHAnsi" w:hAnsiTheme="majorHAnsi" w:cs="Tahoma"/>
          <w:b/>
          <w:sz w:val="20"/>
          <w:szCs w:val="20"/>
          <w:lang w:val="hr-HR"/>
        </w:rPr>
        <w:t>051</w:t>
      </w:r>
      <w:proofErr w:type="spellEnd"/>
      <w:r>
        <w:rPr>
          <w:rFonts w:asciiTheme="majorHAnsi" w:hAnsiTheme="majorHAnsi" w:cs="Tahoma"/>
          <w:b/>
          <w:sz w:val="20"/>
          <w:szCs w:val="20"/>
          <w:lang w:val="hr-HR"/>
        </w:rPr>
        <w:t xml:space="preserve"> </w:t>
      </w:r>
      <w:proofErr w:type="spellStart"/>
      <w:r>
        <w:rPr>
          <w:rFonts w:asciiTheme="majorHAnsi" w:hAnsiTheme="majorHAnsi" w:cs="Tahoma"/>
          <w:b/>
          <w:sz w:val="20"/>
          <w:szCs w:val="20"/>
          <w:lang w:val="hr-HR"/>
        </w:rPr>
        <w:t>321</w:t>
      </w:r>
      <w:proofErr w:type="spellEnd"/>
      <w:r>
        <w:rPr>
          <w:rFonts w:asciiTheme="majorHAnsi" w:hAnsiTheme="majorHAnsi" w:cs="Tahoma"/>
          <w:b/>
          <w:sz w:val="20"/>
          <w:szCs w:val="20"/>
          <w:lang w:val="hr-HR"/>
        </w:rPr>
        <w:t xml:space="preserve"> </w:t>
      </w:r>
      <w:proofErr w:type="spellStart"/>
      <w:r>
        <w:rPr>
          <w:rFonts w:asciiTheme="majorHAnsi" w:hAnsiTheme="majorHAnsi" w:cs="Tahoma"/>
          <w:b/>
          <w:sz w:val="20"/>
          <w:szCs w:val="20"/>
          <w:lang w:val="hr-HR"/>
        </w:rPr>
        <w:t>309</w:t>
      </w:r>
      <w:proofErr w:type="spellEnd"/>
      <w:r>
        <w:rPr>
          <w:rFonts w:asciiTheme="majorHAnsi" w:hAnsiTheme="majorHAnsi" w:cs="Tahoma"/>
          <w:b/>
          <w:sz w:val="20"/>
          <w:szCs w:val="20"/>
          <w:lang w:val="hr-HR"/>
        </w:rPr>
        <w:t>,</w:t>
      </w:r>
      <w:r w:rsidR="003C1DFA">
        <w:rPr>
          <w:rFonts w:asciiTheme="majorHAnsi" w:hAnsiTheme="majorHAnsi" w:cs="Tahoma"/>
          <w:b/>
          <w:sz w:val="20"/>
          <w:szCs w:val="20"/>
          <w:lang w:val="hr-HR"/>
        </w:rPr>
        <w:t xml:space="preserve"> gsm: </w:t>
      </w:r>
      <w:proofErr w:type="spellStart"/>
      <w:r w:rsidR="003C1DFA">
        <w:rPr>
          <w:rFonts w:asciiTheme="majorHAnsi" w:hAnsiTheme="majorHAnsi" w:cs="Tahoma"/>
          <w:b/>
          <w:sz w:val="20"/>
          <w:szCs w:val="20"/>
          <w:lang w:val="hr-HR"/>
        </w:rPr>
        <w:t>091</w:t>
      </w:r>
      <w:proofErr w:type="spellEnd"/>
      <w:r w:rsidR="003C1DFA">
        <w:rPr>
          <w:rFonts w:asciiTheme="majorHAnsi" w:hAnsiTheme="majorHAnsi" w:cs="Tahoma"/>
          <w:b/>
          <w:sz w:val="20"/>
          <w:szCs w:val="20"/>
          <w:lang w:val="hr-HR"/>
        </w:rPr>
        <w:t xml:space="preserve"> </w:t>
      </w:r>
      <w:proofErr w:type="spellStart"/>
      <w:r w:rsidR="003C1DFA">
        <w:rPr>
          <w:rFonts w:asciiTheme="majorHAnsi" w:hAnsiTheme="majorHAnsi" w:cs="Tahoma"/>
          <w:b/>
          <w:sz w:val="20"/>
          <w:szCs w:val="20"/>
          <w:lang w:val="hr-HR"/>
        </w:rPr>
        <w:t>332</w:t>
      </w:r>
      <w:proofErr w:type="spellEnd"/>
      <w:r w:rsidR="003C1DFA">
        <w:rPr>
          <w:rFonts w:asciiTheme="majorHAnsi" w:hAnsiTheme="majorHAnsi" w:cs="Tahoma"/>
          <w:b/>
          <w:sz w:val="20"/>
          <w:szCs w:val="20"/>
          <w:lang w:val="hr-HR"/>
        </w:rPr>
        <w:t xml:space="preserve"> </w:t>
      </w:r>
      <w:proofErr w:type="spellStart"/>
      <w:r w:rsidR="003C1DFA">
        <w:rPr>
          <w:rFonts w:asciiTheme="majorHAnsi" w:hAnsiTheme="majorHAnsi" w:cs="Tahoma"/>
          <w:b/>
          <w:sz w:val="20"/>
          <w:szCs w:val="20"/>
          <w:lang w:val="hr-HR"/>
        </w:rPr>
        <w:t>1349</w:t>
      </w:r>
      <w:proofErr w:type="spellEnd"/>
      <w:r w:rsidR="003C1DFA">
        <w:rPr>
          <w:rFonts w:asciiTheme="majorHAnsi" w:hAnsiTheme="majorHAnsi" w:cs="Tahoma"/>
          <w:b/>
          <w:sz w:val="20"/>
          <w:szCs w:val="20"/>
          <w:lang w:val="hr-HR"/>
        </w:rPr>
        <w:t>;</w:t>
      </w:r>
      <w:r>
        <w:rPr>
          <w:rFonts w:asciiTheme="majorHAnsi" w:hAnsiTheme="majorHAnsi" w:cs="Tahoma"/>
          <w:b/>
          <w:sz w:val="20"/>
          <w:szCs w:val="20"/>
          <w:lang w:val="hr-HR"/>
        </w:rPr>
        <w:t xml:space="preserve"> </w:t>
      </w:r>
      <w:hyperlink r:id="rId13" w:history="1">
        <w:proofErr w:type="spellStart"/>
        <w:r w:rsidRPr="001D0069">
          <w:rPr>
            <w:rStyle w:val="Hiperveza"/>
            <w:rFonts w:asciiTheme="majorHAnsi" w:hAnsiTheme="majorHAnsi" w:cs="Tahoma"/>
            <w:b/>
            <w:sz w:val="20"/>
            <w:szCs w:val="20"/>
            <w:lang w:val="hr-HR"/>
          </w:rPr>
          <w:t>mjakopic</w:t>
        </w:r>
        <w:proofErr w:type="spellEnd"/>
        <w:r w:rsidRPr="001D0069">
          <w:rPr>
            <w:rStyle w:val="Hiperveza"/>
            <w:rFonts w:asciiTheme="majorHAnsi" w:hAnsiTheme="majorHAnsi" w:cs="Tahoma"/>
            <w:b/>
            <w:sz w:val="20"/>
            <w:szCs w:val="20"/>
            <w:lang w:val="hr-HR"/>
          </w:rPr>
          <w:t>@</w:t>
        </w:r>
        <w:proofErr w:type="spellStart"/>
        <w:r w:rsidRPr="001D0069">
          <w:rPr>
            <w:rStyle w:val="Hiperveza"/>
            <w:rFonts w:asciiTheme="majorHAnsi" w:hAnsiTheme="majorHAnsi" w:cs="Tahoma"/>
            <w:b/>
            <w:sz w:val="20"/>
            <w:szCs w:val="20"/>
            <w:lang w:val="hr-HR"/>
          </w:rPr>
          <w:t>veleri.hr</w:t>
        </w:r>
        <w:proofErr w:type="spellEnd"/>
      </w:hyperlink>
      <w:r>
        <w:rPr>
          <w:rFonts w:asciiTheme="majorHAnsi" w:hAnsiTheme="majorHAnsi" w:cs="Tahoma"/>
          <w:b/>
          <w:sz w:val="20"/>
          <w:szCs w:val="20"/>
          <w:lang w:val="hr-HR"/>
        </w:rPr>
        <w:t xml:space="preserve">, </w:t>
      </w:r>
      <w:hyperlink r:id="rId14" w:history="1">
        <w:r w:rsidRPr="00991F9F">
          <w:rPr>
            <w:rStyle w:val="Hiperveza"/>
            <w:rFonts w:asciiTheme="majorHAnsi" w:hAnsiTheme="majorHAnsi" w:cs="Tahoma"/>
            <w:sz w:val="20"/>
            <w:szCs w:val="20"/>
            <w:lang w:val="hr-HR"/>
          </w:rPr>
          <w:t>mobility@</w:t>
        </w:r>
        <w:proofErr w:type="spellStart"/>
        <w:r w:rsidRPr="00991F9F">
          <w:rPr>
            <w:rStyle w:val="Hiperveza"/>
            <w:rFonts w:asciiTheme="majorHAnsi" w:hAnsiTheme="majorHAnsi" w:cs="Tahoma"/>
            <w:sz w:val="20"/>
            <w:szCs w:val="20"/>
            <w:lang w:val="hr-HR"/>
          </w:rPr>
          <w:t>veleri.hr</w:t>
        </w:r>
        <w:proofErr w:type="spellEnd"/>
      </w:hyperlink>
      <w:r>
        <w:rPr>
          <w:rFonts w:asciiTheme="majorHAnsi" w:hAnsiTheme="majorHAnsi" w:cs="Tahoma"/>
          <w:sz w:val="20"/>
          <w:szCs w:val="20"/>
          <w:lang w:val="hr-HR"/>
        </w:rPr>
        <w:t xml:space="preserve">  </w:t>
      </w:r>
      <w:r>
        <w:rPr>
          <w:rFonts w:asciiTheme="majorHAnsi" w:hAnsiTheme="majorHAnsi" w:cs="Tahoma"/>
          <w:sz w:val="20"/>
          <w:szCs w:val="20"/>
          <w:lang w:val="hr-HR"/>
        </w:rPr>
        <w:tab/>
      </w:r>
    </w:p>
    <w:sectPr w:rsidR="005A4152" w:rsidRPr="00B8583A" w:rsidSect="009D14A1">
      <w:headerReference w:type="default" r:id="rId15"/>
      <w:footerReference w:type="even" r:id="rId16"/>
      <w:footerReference w:type="default" r:id="rId1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8FC11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8FC11DD" w16cid:durableId="23046DED"/>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101E" w:rsidRDefault="005D101E" w:rsidP="00520CDC">
      <w:r>
        <w:separator/>
      </w:r>
    </w:p>
  </w:endnote>
  <w:endnote w:type="continuationSeparator" w:id="0">
    <w:p w:rsidR="005D101E" w:rsidRDefault="005D101E" w:rsidP="00520CD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IDFont+F2">
    <w:panose1 w:val="00000000000000000000"/>
    <w:charset w:val="EE"/>
    <w:family w:val="auto"/>
    <w:notTrueType/>
    <w:pitch w:val="default"/>
    <w:sig w:usb0="00000005" w:usb1="00000000" w:usb2="00000000" w:usb3="00000000" w:csb0="00000002" w:csb1="00000000"/>
  </w:font>
  <w:font w:name="CIDFont+F3">
    <w:panose1 w:val="00000000000000000000"/>
    <w:charset w:val="EE"/>
    <w:family w:val="auto"/>
    <w:notTrueType/>
    <w:pitch w:val="default"/>
    <w:sig w:usb0="00000005" w:usb1="00000000" w:usb2="00000000" w:usb3="00000000" w:csb0="00000002"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F7E" w:rsidRDefault="00F628EE" w:rsidP="00CD3991">
    <w:pPr>
      <w:pStyle w:val="Podnoje"/>
      <w:framePr w:wrap="around" w:vAnchor="text" w:hAnchor="margin" w:xAlign="center" w:y="1"/>
      <w:rPr>
        <w:rStyle w:val="Brojstranice"/>
      </w:rPr>
    </w:pPr>
    <w:r>
      <w:rPr>
        <w:rStyle w:val="Brojstranice"/>
      </w:rPr>
      <w:fldChar w:fldCharType="begin"/>
    </w:r>
    <w:r w:rsidR="00045E00">
      <w:rPr>
        <w:rStyle w:val="Brojstranice"/>
      </w:rPr>
      <w:instrText xml:space="preserve">PAGE  </w:instrText>
    </w:r>
    <w:r>
      <w:rPr>
        <w:rStyle w:val="Brojstranice"/>
      </w:rPr>
      <w:fldChar w:fldCharType="end"/>
    </w:r>
  </w:p>
  <w:p w:rsidR="00117F7E" w:rsidRDefault="005D101E">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F7E" w:rsidRDefault="00F628EE" w:rsidP="00CD3991">
    <w:pPr>
      <w:pStyle w:val="Podnoje"/>
      <w:framePr w:wrap="around" w:vAnchor="text" w:hAnchor="margin" w:xAlign="center" w:y="1"/>
      <w:rPr>
        <w:rStyle w:val="Brojstranice"/>
      </w:rPr>
    </w:pPr>
    <w:r>
      <w:rPr>
        <w:rStyle w:val="Brojstranice"/>
      </w:rPr>
      <w:fldChar w:fldCharType="begin"/>
    </w:r>
    <w:r w:rsidR="00045E00">
      <w:rPr>
        <w:rStyle w:val="Brojstranice"/>
      </w:rPr>
      <w:instrText xml:space="preserve">PAGE  </w:instrText>
    </w:r>
    <w:r>
      <w:rPr>
        <w:rStyle w:val="Brojstranice"/>
      </w:rPr>
      <w:fldChar w:fldCharType="separate"/>
    </w:r>
    <w:r w:rsidR="00EF193B">
      <w:rPr>
        <w:rStyle w:val="Brojstranice"/>
        <w:noProof/>
      </w:rPr>
      <w:t>2</w:t>
    </w:r>
    <w:r>
      <w:rPr>
        <w:rStyle w:val="Brojstranice"/>
      </w:rPr>
      <w:fldChar w:fldCharType="end"/>
    </w:r>
  </w:p>
  <w:p w:rsidR="00117F7E" w:rsidRDefault="005D101E">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101E" w:rsidRDefault="005D101E" w:rsidP="00520CDC">
      <w:r>
        <w:separator/>
      </w:r>
    </w:p>
  </w:footnote>
  <w:footnote w:type="continuationSeparator" w:id="0">
    <w:p w:rsidR="005D101E" w:rsidRDefault="005D101E" w:rsidP="00520C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12" w:type="dxa"/>
      <w:tblInd w:w="-711" w:type="dxa"/>
      <w:tblLook w:val="01E0"/>
    </w:tblPr>
    <w:tblGrid>
      <w:gridCol w:w="5256"/>
      <w:gridCol w:w="5256"/>
    </w:tblGrid>
    <w:tr w:rsidR="00117F7E" w:rsidTr="0030169C">
      <w:trPr>
        <w:trHeight w:val="369"/>
      </w:trPr>
      <w:tc>
        <w:tcPr>
          <w:tcW w:w="5256" w:type="dxa"/>
          <w:shd w:val="clear" w:color="auto" w:fill="auto"/>
        </w:tcPr>
        <w:p w:rsidR="00117F7E" w:rsidRDefault="00567A6C">
          <w:pPr>
            <w:pStyle w:val="Zaglavlje"/>
          </w:pPr>
          <w:r>
            <w:rPr>
              <w:noProof/>
              <w:lang w:val="hr-HR"/>
            </w:rPr>
            <w:drawing>
              <wp:inline distT="0" distB="0" distL="0" distR="0">
                <wp:extent cx="1555750" cy="508000"/>
                <wp:effectExtent l="0" t="0" r="6350" b="6350"/>
                <wp:docPr id="1" name="Picture 1" descr="Erasm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asmus+ logo"/>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55750" cy="508000"/>
                        </a:xfrm>
                        <a:prstGeom prst="rect">
                          <a:avLst/>
                        </a:prstGeom>
                        <a:noFill/>
                        <a:ln>
                          <a:noFill/>
                        </a:ln>
                      </pic:spPr>
                    </pic:pic>
                  </a:graphicData>
                </a:graphic>
              </wp:inline>
            </w:drawing>
          </w:r>
        </w:p>
      </w:tc>
      <w:tc>
        <w:tcPr>
          <w:tcW w:w="5256" w:type="dxa"/>
          <w:shd w:val="clear" w:color="auto" w:fill="auto"/>
        </w:tcPr>
        <w:p w:rsidR="00117F7E" w:rsidRDefault="0030169C" w:rsidP="00837C7D">
          <w:pPr>
            <w:pStyle w:val="Zaglavlje"/>
          </w:pPr>
          <w:r>
            <w:t xml:space="preserve">                                                                </w:t>
          </w:r>
          <w:r w:rsidR="00837C7D">
            <w:rPr>
              <w:noProof/>
              <w:lang w:val="hr-HR"/>
            </w:rPr>
            <w:drawing>
              <wp:inline distT="0" distB="0" distL="0" distR="0">
                <wp:extent cx="1317257" cy="330591"/>
                <wp:effectExtent l="19050" t="0" r="0" b="0"/>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1319843" cy="331240"/>
                        </a:xfrm>
                        <a:prstGeom prst="rect">
                          <a:avLst/>
                        </a:prstGeom>
                        <a:noFill/>
                        <a:ln w="9525">
                          <a:noFill/>
                          <a:miter lim="800000"/>
                          <a:headEnd/>
                          <a:tailEnd/>
                        </a:ln>
                      </pic:spPr>
                    </pic:pic>
                  </a:graphicData>
                </a:graphic>
              </wp:inline>
            </w:drawing>
          </w:r>
        </w:p>
      </w:tc>
    </w:tr>
    <w:tr w:rsidR="00837C7D" w:rsidTr="0030169C">
      <w:trPr>
        <w:trHeight w:val="369"/>
      </w:trPr>
      <w:tc>
        <w:tcPr>
          <w:tcW w:w="5256" w:type="dxa"/>
          <w:shd w:val="clear" w:color="auto" w:fill="auto"/>
        </w:tcPr>
        <w:p w:rsidR="00837C7D" w:rsidRDefault="00837C7D">
          <w:pPr>
            <w:pStyle w:val="Zaglavlje"/>
            <w:rPr>
              <w:noProof/>
              <w:lang w:val="hr-HR"/>
            </w:rPr>
          </w:pPr>
        </w:p>
      </w:tc>
      <w:tc>
        <w:tcPr>
          <w:tcW w:w="5256" w:type="dxa"/>
          <w:shd w:val="clear" w:color="auto" w:fill="auto"/>
        </w:tcPr>
        <w:p w:rsidR="00837C7D" w:rsidRDefault="00837C7D">
          <w:pPr>
            <w:pStyle w:val="Zaglavlje"/>
          </w:pPr>
        </w:p>
      </w:tc>
    </w:tr>
  </w:tbl>
  <w:p w:rsidR="00117F7E" w:rsidRDefault="005D101E">
    <w:pPr>
      <w:pStyle w:val="Zaglavlj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94597"/>
    <w:multiLevelType w:val="hybridMultilevel"/>
    <w:tmpl w:val="E9922C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34B00D32"/>
    <w:multiLevelType w:val="hybridMultilevel"/>
    <w:tmpl w:val="41D2A158"/>
    <w:lvl w:ilvl="0" w:tplc="E67229A6">
      <w:numFmt w:val="bullet"/>
      <w:lvlText w:val="-"/>
      <w:lvlJc w:val="left"/>
      <w:pPr>
        <w:ind w:left="720" w:hanging="360"/>
      </w:pPr>
      <w:rPr>
        <w:rFonts w:ascii="Cambria" w:eastAsia="Times New Roman" w:hAnsi="Cambri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425DC2"/>
    <w:multiLevelType w:val="hybridMultilevel"/>
    <w:tmpl w:val="2B943B9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
    <w:nsid w:val="3EF202BA"/>
    <w:multiLevelType w:val="hybridMultilevel"/>
    <w:tmpl w:val="B22A8A6A"/>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54FF0B50"/>
    <w:multiLevelType w:val="hybridMultilevel"/>
    <w:tmpl w:val="57D03D0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62D31200"/>
    <w:multiLevelType w:val="hybridMultilevel"/>
    <w:tmpl w:val="6D5A7B7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641715FA"/>
    <w:multiLevelType w:val="hybridMultilevel"/>
    <w:tmpl w:val="7B084346"/>
    <w:lvl w:ilvl="0" w:tplc="041A0001">
      <w:start w:val="1"/>
      <w:numFmt w:val="bullet"/>
      <w:lvlText w:val=""/>
      <w:lvlJc w:val="left"/>
      <w:pPr>
        <w:tabs>
          <w:tab w:val="num" w:pos="720"/>
        </w:tabs>
        <w:ind w:left="720" w:hanging="360"/>
      </w:pPr>
      <w:rPr>
        <w:rFonts w:ascii="Symbol" w:hAnsi="Symbol"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nsid w:val="715A6585"/>
    <w:multiLevelType w:val="hybridMultilevel"/>
    <w:tmpl w:val="5096EC68"/>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num w:numId="1">
    <w:abstractNumId w:val="2"/>
  </w:num>
  <w:num w:numId="2">
    <w:abstractNumId w:val="7"/>
  </w:num>
  <w:num w:numId="3">
    <w:abstractNumId w:val="6"/>
  </w:num>
  <w:num w:numId="4">
    <w:abstractNumId w:val="3"/>
  </w:num>
  <w:num w:numId="5">
    <w:abstractNumId w:val="0"/>
  </w:num>
  <w:num w:numId="6">
    <w:abstractNumId w:val="5"/>
  </w:num>
  <w:num w:numId="7">
    <w:abstractNumId w:val="4"/>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da Ribaric">
    <w15:presenceInfo w15:providerId="Windows Live" w15:userId="987bdf13b06f564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activeWritingStyle w:appName="MSWord" w:lang="en-GB" w:vendorID="64" w:dllVersion="6" w:nlCheck="1" w:checkStyle="0"/>
  <w:activeWritingStyle w:appName="MSWord" w:lang="en-GB" w:vendorID="64" w:dllVersion="131078" w:nlCheck="1" w:checkStyle="1"/>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4040B6"/>
    <w:rsid w:val="000022AA"/>
    <w:rsid w:val="0000698D"/>
    <w:rsid w:val="0001738A"/>
    <w:rsid w:val="00045E00"/>
    <w:rsid w:val="00066E88"/>
    <w:rsid w:val="00067BF4"/>
    <w:rsid w:val="000B19C7"/>
    <w:rsid w:val="000C486C"/>
    <w:rsid w:val="000C7344"/>
    <w:rsid w:val="000D1516"/>
    <w:rsid w:val="000E07A0"/>
    <w:rsid w:val="00106723"/>
    <w:rsid w:val="00144DBC"/>
    <w:rsid w:val="0015669C"/>
    <w:rsid w:val="00171F92"/>
    <w:rsid w:val="00175537"/>
    <w:rsid w:val="001928F4"/>
    <w:rsid w:val="001A6766"/>
    <w:rsid w:val="001B2145"/>
    <w:rsid w:val="001D20D6"/>
    <w:rsid w:val="00202863"/>
    <w:rsid w:val="002076B4"/>
    <w:rsid w:val="002809F2"/>
    <w:rsid w:val="00285964"/>
    <w:rsid w:val="002B0D9D"/>
    <w:rsid w:val="002D27A7"/>
    <w:rsid w:val="002E1109"/>
    <w:rsid w:val="002F0B12"/>
    <w:rsid w:val="0030169C"/>
    <w:rsid w:val="00307BB6"/>
    <w:rsid w:val="003369CA"/>
    <w:rsid w:val="0038031A"/>
    <w:rsid w:val="003806A1"/>
    <w:rsid w:val="00396DAF"/>
    <w:rsid w:val="003A10BB"/>
    <w:rsid w:val="003A5575"/>
    <w:rsid w:val="003B14B3"/>
    <w:rsid w:val="003C1DFA"/>
    <w:rsid w:val="003C45EE"/>
    <w:rsid w:val="004040B6"/>
    <w:rsid w:val="00412122"/>
    <w:rsid w:val="004246CE"/>
    <w:rsid w:val="004332DA"/>
    <w:rsid w:val="00450317"/>
    <w:rsid w:val="004B1835"/>
    <w:rsid w:val="004F5CA8"/>
    <w:rsid w:val="00520CDC"/>
    <w:rsid w:val="00531AAD"/>
    <w:rsid w:val="005378A7"/>
    <w:rsid w:val="00565312"/>
    <w:rsid w:val="00567A6C"/>
    <w:rsid w:val="00590E34"/>
    <w:rsid w:val="005A4152"/>
    <w:rsid w:val="005A6C73"/>
    <w:rsid w:val="005C07F1"/>
    <w:rsid w:val="005D101E"/>
    <w:rsid w:val="005D7592"/>
    <w:rsid w:val="00613AA6"/>
    <w:rsid w:val="006278DE"/>
    <w:rsid w:val="00653C7A"/>
    <w:rsid w:val="006660B8"/>
    <w:rsid w:val="0069483F"/>
    <w:rsid w:val="006D0C63"/>
    <w:rsid w:val="006F5C1F"/>
    <w:rsid w:val="006F5E08"/>
    <w:rsid w:val="00700A55"/>
    <w:rsid w:val="007045B2"/>
    <w:rsid w:val="00707547"/>
    <w:rsid w:val="0075253B"/>
    <w:rsid w:val="00756A78"/>
    <w:rsid w:val="0077244E"/>
    <w:rsid w:val="007853F5"/>
    <w:rsid w:val="007955A5"/>
    <w:rsid w:val="007B4A30"/>
    <w:rsid w:val="007B4E98"/>
    <w:rsid w:val="007D23C7"/>
    <w:rsid w:val="00803658"/>
    <w:rsid w:val="00831C5C"/>
    <w:rsid w:val="008326FB"/>
    <w:rsid w:val="00837C7D"/>
    <w:rsid w:val="0088664C"/>
    <w:rsid w:val="008932B8"/>
    <w:rsid w:val="009D25EF"/>
    <w:rsid w:val="00A30436"/>
    <w:rsid w:val="00A45BC4"/>
    <w:rsid w:val="00A81EC6"/>
    <w:rsid w:val="00AA2C28"/>
    <w:rsid w:val="00AC27A9"/>
    <w:rsid w:val="00AD0CC6"/>
    <w:rsid w:val="00B60819"/>
    <w:rsid w:val="00B6170B"/>
    <w:rsid w:val="00B8583A"/>
    <w:rsid w:val="00B932DB"/>
    <w:rsid w:val="00BB055C"/>
    <w:rsid w:val="00BB1DA5"/>
    <w:rsid w:val="00BC513E"/>
    <w:rsid w:val="00C04298"/>
    <w:rsid w:val="00C1785A"/>
    <w:rsid w:val="00C17E9C"/>
    <w:rsid w:val="00C40663"/>
    <w:rsid w:val="00C854A5"/>
    <w:rsid w:val="00C9475E"/>
    <w:rsid w:val="00CB3912"/>
    <w:rsid w:val="00CC1884"/>
    <w:rsid w:val="00D04406"/>
    <w:rsid w:val="00D246BF"/>
    <w:rsid w:val="00D35DAE"/>
    <w:rsid w:val="00D608F6"/>
    <w:rsid w:val="00D77D72"/>
    <w:rsid w:val="00DA1977"/>
    <w:rsid w:val="00DB3637"/>
    <w:rsid w:val="00DC00BC"/>
    <w:rsid w:val="00E050E7"/>
    <w:rsid w:val="00E11C80"/>
    <w:rsid w:val="00E76562"/>
    <w:rsid w:val="00E86DC9"/>
    <w:rsid w:val="00E91A39"/>
    <w:rsid w:val="00EA4EDF"/>
    <w:rsid w:val="00EF193B"/>
    <w:rsid w:val="00EF193E"/>
    <w:rsid w:val="00F107A0"/>
    <w:rsid w:val="00F2568F"/>
    <w:rsid w:val="00F27A33"/>
    <w:rsid w:val="00F3622D"/>
    <w:rsid w:val="00F628EE"/>
    <w:rsid w:val="00F941DD"/>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40B6"/>
    <w:pPr>
      <w:spacing w:after="0" w:line="240" w:lineRule="auto"/>
    </w:pPr>
    <w:rPr>
      <w:rFonts w:ascii="Times New Roman" w:eastAsia="Times New Roman" w:hAnsi="Times New Roman" w:cs="Times New Roman"/>
      <w:sz w:val="24"/>
      <w:szCs w:val="24"/>
      <w:lang w:val="en-GB"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rsid w:val="004040B6"/>
    <w:rPr>
      <w:color w:val="0000FF"/>
      <w:u w:val="single"/>
    </w:rPr>
  </w:style>
  <w:style w:type="character" w:styleId="Naglaeno">
    <w:name w:val="Strong"/>
    <w:qFormat/>
    <w:rsid w:val="004040B6"/>
    <w:rPr>
      <w:b/>
      <w:bCs/>
    </w:rPr>
  </w:style>
  <w:style w:type="paragraph" w:styleId="StandardWeb">
    <w:name w:val="Normal (Web)"/>
    <w:basedOn w:val="Normal"/>
    <w:uiPriority w:val="99"/>
    <w:rsid w:val="004040B6"/>
    <w:pPr>
      <w:spacing w:before="100" w:beforeAutospacing="1" w:after="100" w:afterAutospacing="1"/>
    </w:pPr>
    <w:rPr>
      <w:lang w:val="hr-HR"/>
    </w:rPr>
  </w:style>
  <w:style w:type="paragraph" w:styleId="Podnoje">
    <w:name w:val="footer"/>
    <w:basedOn w:val="Normal"/>
    <w:link w:val="PodnojeChar"/>
    <w:rsid w:val="004040B6"/>
    <w:pPr>
      <w:tabs>
        <w:tab w:val="center" w:pos="4536"/>
        <w:tab w:val="right" w:pos="9072"/>
      </w:tabs>
    </w:pPr>
  </w:style>
  <w:style w:type="character" w:customStyle="1" w:styleId="PodnojeChar">
    <w:name w:val="Podnožje Char"/>
    <w:basedOn w:val="Zadanifontodlomka"/>
    <w:link w:val="Podnoje"/>
    <w:rsid w:val="004040B6"/>
    <w:rPr>
      <w:rFonts w:ascii="Times New Roman" w:eastAsia="Times New Roman" w:hAnsi="Times New Roman" w:cs="Times New Roman"/>
      <w:sz w:val="24"/>
      <w:szCs w:val="24"/>
      <w:lang w:val="en-GB" w:eastAsia="hr-HR"/>
    </w:rPr>
  </w:style>
  <w:style w:type="character" w:styleId="Brojstranice">
    <w:name w:val="page number"/>
    <w:basedOn w:val="Zadanifontodlomka"/>
    <w:rsid w:val="004040B6"/>
  </w:style>
  <w:style w:type="paragraph" w:styleId="Zaglavlje">
    <w:name w:val="header"/>
    <w:basedOn w:val="Normal"/>
    <w:link w:val="ZaglavljeChar"/>
    <w:rsid w:val="004040B6"/>
    <w:pPr>
      <w:tabs>
        <w:tab w:val="center" w:pos="4536"/>
        <w:tab w:val="right" w:pos="9072"/>
      </w:tabs>
    </w:pPr>
  </w:style>
  <w:style w:type="character" w:customStyle="1" w:styleId="ZaglavljeChar">
    <w:name w:val="Zaglavlje Char"/>
    <w:basedOn w:val="Zadanifontodlomka"/>
    <w:link w:val="Zaglavlje"/>
    <w:rsid w:val="004040B6"/>
    <w:rPr>
      <w:rFonts w:ascii="Times New Roman" w:eastAsia="Times New Roman" w:hAnsi="Times New Roman" w:cs="Times New Roman"/>
      <w:sz w:val="24"/>
      <w:szCs w:val="24"/>
      <w:lang w:val="en-GB" w:eastAsia="hr-HR"/>
    </w:rPr>
  </w:style>
  <w:style w:type="paragraph" w:styleId="Odlomakpopisa">
    <w:name w:val="List Paragraph"/>
    <w:basedOn w:val="Normal"/>
    <w:uiPriority w:val="34"/>
    <w:qFormat/>
    <w:rsid w:val="004040B6"/>
    <w:pPr>
      <w:ind w:left="720"/>
      <w:contextualSpacing/>
    </w:pPr>
  </w:style>
  <w:style w:type="character" w:styleId="Referencakomentara">
    <w:name w:val="annotation reference"/>
    <w:basedOn w:val="Zadanifontodlomka"/>
    <w:uiPriority w:val="99"/>
    <w:semiHidden/>
    <w:unhideWhenUsed/>
    <w:rsid w:val="00F3622D"/>
    <w:rPr>
      <w:sz w:val="16"/>
      <w:szCs w:val="16"/>
    </w:rPr>
  </w:style>
  <w:style w:type="paragraph" w:styleId="Tekstkomentara">
    <w:name w:val="annotation text"/>
    <w:basedOn w:val="Normal"/>
    <w:link w:val="TekstkomentaraChar"/>
    <w:uiPriority w:val="99"/>
    <w:semiHidden/>
    <w:unhideWhenUsed/>
    <w:rsid w:val="00F3622D"/>
    <w:rPr>
      <w:sz w:val="20"/>
      <w:szCs w:val="20"/>
    </w:rPr>
  </w:style>
  <w:style w:type="character" w:customStyle="1" w:styleId="TekstkomentaraChar">
    <w:name w:val="Tekst komentara Char"/>
    <w:basedOn w:val="Zadanifontodlomka"/>
    <w:link w:val="Tekstkomentara"/>
    <w:uiPriority w:val="99"/>
    <w:semiHidden/>
    <w:rsid w:val="00F3622D"/>
    <w:rPr>
      <w:rFonts w:ascii="Times New Roman" w:eastAsia="Times New Roman" w:hAnsi="Times New Roman" w:cs="Times New Roman"/>
      <w:sz w:val="20"/>
      <w:szCs w:val="20"/>
      <w:lang w:val="en-GB" w:eastAsia="hr-HR"/>
    </w:rPr>
  </w:style>
  <w:style w:type="paragraph" w:styleId="Predmetkomentara">
    <w:name w:val="annotation subject"/>
    <w:basedOn w:val="Tekstkomentara"/>
    <w:next w:val="Tekstkomentara"/>
    <w:link w:val="PredmetkomentaraChar"/>
    <w:uiPriority w:val="99"/>
    <w:semiHidden/>
    <w:unhideWhenUsed/>
    <w:rsid w:val="00F3622D"/>
    <w:rPr>
      <w:b/>
      <w:bCs/>
    </w:rPr>
  </w:style>
  <w:style w:type="character" w:customStyle="1" w:styleId="PredmetkomentaraChar">
    <w:name w:val="Predmet komentara Char"/>
    <w:basedOn w:val="TekstkomentaraChar"/>
    <w:link w:val="Predmetkomentara"/>
    <w:uiPriority w:val="99"/>
    <w:semiHidden/>
    <w:rsid w:val="00F3622D"/>
    <w:rPr>
      <w:rFonts w:ascii="Times New Roman" w:eastAsia="Times New Roman" w:hAnsi="Times New Roman" w:cs="Times New Roman"/>
      <w:b/>
      <w:bCs/>
      <w:sz w:val="20"/>
      <w:szCs w:val="20"/>
      <w:lang w:val="en-GB" w:eastAsia="hr-HR"/>
    </w:rPr>
  </w:style>
  <w:style w:type="paragraph" w:styleId="Tekstbalonia">
    <w:name w:val="Balloon Text"/>
    <w:basedOn w:val="Normal"/>
    <w:link w:val="TekstbaloniaChar"/>
    <w:uiPriority w:val="99"/>
    <w:semiHidden/>
    <w:unhideWhenUsed/>
    <w:rsid w:val="00F3622D"/>
    <w:rPr>
      <w:rFonts w:ascii="Tahoma" w:hAnsi="Tahoma" w:cs="Tahoma"/>
      <w:sz w:val="16"/>
      <w:szCs w:val="16"/>
    </w:rPr>
  </w:style>
  <w:style w:type="character" w:customStyle="1" w:styleId="TekstbaloniaChar">
    <w:name w:val="Tekst balončića Char"/>
    <w:basedOn w:val="Zadanifontodlomka"/>
    <w:link w:val="Tekstbalonia"/>
    <w:uiPriority w:val="99"/>
    <w:semiHidden/>
    <w:rsid w:val="00F3622D"/>
    <w:rPr>
      <w:rFonts w:ascii="Tahoma" w:eastAsia="Times New Roman" w:hAnsi="Tahoma" w:cs="Tahoma"/>
      <w:sz w:val="16"/>
      <w:szCs w:val="16"/>
      <w:lang w:val="en-GB" w:eastAsia="hr-HR"/>
    </w:rPr>
  </w:style>
  <w:style w:type="character" w:customStyle="1" w:styleId="ng-binding">
    <w:name w:val="ng-binding"/>
    <w:basedOn w:val="Zadanifontodlomka"/>
    <w:rsid w:val="00CC1884"/>
  </w:style>
</w:styles>
</file>

<file path=word/webSettings.xml><?xml version="1.0" encoding="utf-8"?>
<w:webSettings xmlns:r="http://schemas.openxmlformats.org/officeDocument/2006/relationships" xmlns:w="http://schemas.openxmlformats.org/wordprocessingml/2006/main">
  <w:divs>
    <w:div w:id="135025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rodne-novine.nn.hr/search.aspx?upit=zakon+o+me%C4%91unarodnoj+i+privremenoj+za%C5%A1titi&amp;naslovi=da&amp;sortiraj=1&amp;kategorija=1&amp;rpp=10&amp;qtype=3&amp;pretraga=da" TargetMode="External"/><Relationship Id="rId13" Type="http://schemas.openxmlformats.org/officeDocument/2006/relationships/hyperlink" Target="mailto:mjakopic@veleri.hr" TargetMode="Externa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www.veleri.h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obilnost.h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veleri.h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veleri.hr" TargetMode="External"/><Relationship Id="rId14" Type="http://schemas.openxmlformats.org/officeDocument/2006/relationships/hyperlink" Target="mailto:mobility@veleri.hr"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B6FD8B-9075-4EFE-BAC9-95BAD376C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2307</Words>
  <Characters>13151</Characters>
  <Application>Microsoft Office Word</Application>
  <DocSecurity>0</DocSecurity>
  <Lines>109</Lines>
  <Paragraphs>30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Maja Šupuković</dc:creator>
  <cp:lastModifiedBy>Marijana Jakopič Ganić</cp:lastModifiedBy>
  <cp:revision>4</cp:revision>
  <cp:lastPrinted>2019-11-15T13:31:00Z</cp:lastPrinted>
  <dcterms:created xsi:type="dcterms:W3CDTF">2020-09-10T09:35:00Z</dcterms:created>
  <dcterms:modified xsi:type="dcterms:W3CDTF">2020-09-11T12:21:00Z</dcterms:modified>
</cp:coreProperties>
</file>