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F3B3" w14:textId="77777777" w:rsidR="00BB5325" w:rsidRPr="00E87605" w:rsidRDefault="00BB5325" w:rsidP="00BB5325">
      <w:pPr>
        <w:spacing w:after="120" w:line="240" w:lineRule="auto"/>
        <w:jc w:val="center"/>
        <w:rPr>
          <w:rFonts w:ascii="Arial Narrow" w:hAnsi="Arial Narrow" w:cs="Arial"/>
          <w:b/>
          <w:noProof/>
          <w:lang w:val="en-GB"/>
        </w:rPr>
      </w:pPr>
      <w:bookmarkStart w:id="0" w:name="_Hlk29888094"/>
      <w:r w:rsidRPr="00E87605">
        <w:rPr>
          <w:rFonts w:ascii="Arial Narrow" w:hAnsi="Arial Narrow" w:cs="Arial"/>
          <w:b/>
          <w:noProof/>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8A78A7" w:rsidRPr="008A78A7" w14:paraId="4F5A6E2B" w14:textId="77777777" w:rsidTr="001C05A7">
        <w:trPr>
          <w:trHeight w:val="405"/>
        </w:trPr>
        <w:tc>
          <w:tcPr>
            <w:tcW w:w="2810" w:type="dxa"/>
            <w:shd w:val="clear" w:color="auto" w:fill="D9D9D9" w:themeFill="background1" w:themeFillShade="D9"/>
            <w:vAlign w:val="center"/>
          </w:tcPr>
          <w:bookmarkEnd w:id="0"/>
          <w:p w14:paraId="43EB088D" w14:textId="77777777" w:rsidR="008A78A7" w:rsidRPr="008A78A7" w:rsidRDefault="008A78A7" w:rsidP="001C05A7">
            <w:pPr>
              <w:keepNext/>
              <w:spacing w:after="0" w:line="240" w:lineRule="auto"/>
              <w:outlineLvl w:val="2"/>
              <w:rPr>
                <w:rFonts w:ascii="Arial Narrow" w:hAnsi="Arial Narrow" w:cs="Arial"/>
                <w:b/>
                <w:bCs/>
                <w:color w:val="000000"/>
                <w:lang w:val="en-GB"/>
              </w:rPr>
            </w:pPr>
            <w:r w:rsidRPr="008A78A7">
              <w:rPr>
                <w:rFonts w:ascii="Arial Narrow" w:hAnsi="Arial Narrow" w:cs="Arial"/>
                <w:b/>
                <w:bCs/>
                <w:lang w:val="en-GB"/>
              </w:rPr>
              <w:t>Title of a course</w:t>
            </w:r>
          </w:p>
        </w:tc>
        <w:tc>
          <w:tcPr>
            <w:tcW w:w="6430" w:type="dxa"/>
            <w:gridSpan w:val="5"/>
            <w:shd w:val="clear" w:color="auto" w:fill="auto"/>
            <w:vAlign w:val="center"/>
          </w:tcPr>
          <w:p w14:paraId="2AB3D0B5" w14:textId="77777777" w:rsidR="008A78A7" w:rsidRPr="008A78A7" w:rsidRDefault="008A78A7" w:rsidP="001C05A7">
            <w:pPr>
              <w:keepNext/>
              <w:spacing w:after="0" w:line="240" w:lineRule="auto"/>
              <w:outlineLvl w:val="2"/>
              <w:rPr>
                <w:rFonts w:ascii="Arial Narrow" w:hAnsi="Arial Narrow" w:cs="Arial"/>
                <w:b/>
                <w:bCs/>
                <w:lang w:val="en-GB"/>
              </w:rPr>
            </w:pPr>
            <w:r w:rsidRPr="008A78A7">
              <w:rPr>
                <w:rFonts w:ascii="Arial Narrow" w:hAnsi="Arial Narrow" w:cs="Arial"/>
                <w:b/>
                <w:bCs/>
                <w:lang w:val="en-GB"/>
              </w:rPr>
              <w:t>Fire protection in traffic</w:t>
            </w:r>
          </w:p>
        </w:tc>
      </w:tr>
      <w:tr w:rsidR="008A78A7" w:rsidRPr="008A78A7" w14:paraId="6F9E015B" w14:textId="77777777" w:rsidTr="001C05A7">
        <w:trPr>
          <w:trHeight w:val="405"/>
        </w:trPr>
        <w:tc>
          <w:tcPr>
            <w:tcW w:w="2810" w:type="dxa"/>
            <w:shd w:val="clear" w:color="auto" w:fill="D9D9D9" w:themeFill="background1" w:themeFillShade="D9"/>
            <w:vAlign w:val="center"/>
          </w:tcPr>
          <w:p w14:paraId="5B414D39" w14:textId="77777777" w:rsidR="008A78A7" w:rsidRPr="008A78A7" w:rsidRDefault="008A78A7" w:rsidP="001C05A7">
            <w:pPr>
              <w:spacing w:after="0" w:line="240" w:lineRule="auto"/>
              <w:rPr>
                <w:rFonts w:ascii="Arial Narrow" w:hAnsi="Arial Narrow" w:cs="Arial"/>
                <w:b/>
                <w:bCs/>
                <w:lang w:val="en-GB"/>
              </w:rPr>
            </w:pPr>
            <w:r w:rsidRPr="008A78A7">
              <w:rPr>
                <w:rFonts w:ascii="Arial Narrow" w:hAnsi="Arial Narrow" w:cs="Arial"/>
                <w:b/>
                <w:bCs/>
                <w:color w:val="000000"/>
                <w:lang w:val="en-GB"/>
              </w:rPr>
              <w:t xml:space="preserve">Study programme </w:t>
            </w:r>
          </w:p>
        </w:tc>
        <w:tc>
          <w:tcPr>
            <w:tcW w:w="6430" w:type="dxa"/>
            <w:gridSpan w:val="5"/>
            <w:vAlign w:val="center"/>
          </w:tcPr>
          <w:p w14:paraId="733C693B" w14:textId="77777777" w:rsidR="008A78A7" w:rsidRPr="008A78A7" w:rsidRDefault="008A78A7" w:rsidP="001C05A7">
            <w:pPr>
              <w:spacing w:after="0" w:line="240" w:lineRule="auto"/>
              <w:rPr>
                <w:rFonts w:ascii="Arial Narrow" w:hAnsi="Arial Narrow" w:cs="Arial"/>
                <w:b/>
                <w:bCs/>
                <w:lang w:val="en-GB"/>
              </w:rPr>
            </w:pPr>
            <w:r w:rsidRPr="008A78A7">
              <w:rPr>
                <w:rFonts w:ascii="Arial Narrow" w:hAnsi="Arial Narrow" w:cs="Arial"/>
                <w:b/>
                <w:bCs/>
                <w:lang w:val="en-GB"/>
              </w:rPr>
              <w:t>Specialist professional graduate study Occupational Safety</w:t>
            </w:r>
          </w:p>
        </w:tc>
      </w:tr>
      <w:tr w:rsidR="008A78A7" w:rsidRPr="008A78A7" w14:paraId="7C52F335" w14:textId="77777777" w:rsidTr="001C05A7">
        <w:trPr>
          <w:trHeight w:val="405"/>
        </w:trPr>
        <w:tc>
          <w:tcPr>
            <w:tcW w:w="2810" w:type="dxa"/>
            <w:shd w:val="clear" w:color="auto" w:fill="D9D9D9" w:themeFill="background1" w:themeFillShade="D9"/>
            <w:vAlign w:val="center"/>
          </w:tcPr>
          <w:p w14:paraId="1BA6E2E4" w14:textId="77777777" w:rsidR="008A78A7" w:rsidRPr="008A78A7" w:rsidRDefault="008A78A7" w:rsidP="001C05A7">
            <w:pPr>
              <w:spacing w:after="0" w:line="240" w:lineRule="auto"/>
              <w:rPr>
                <w:rFonts w:ascii="Arial Narrow" w:hAnsi="Arial Narrow" w:cs="Arial"/>
                <w:b/>
                <w:bCs/>
                <w:lang w:val="en-GB"/>
              </w:rPr>
            </w:pPr>
            <w:r w:rsidRPr="008A78A7">
              <w:rPr>
                <w:rFonts w:ascii="Arial Narrow" w:hAnsi="Arial Narrow" w:cs="Arial"/>
                <w:b/>
                <w:bCs/>
                <w:color w:val="000000"/>
                <w:lang w:val="en-GB"/>
              </w:rPr>
              <w:t>Status of a course</w:t>
            </w:r>
          </w:p>
        </w:tc>
        <w:tc>
          <w:tcPr>
            <w:tcW w:w="6430" w:type="dxa"/>
            <w:gridSpan w:val="5"/>
            <w:vAlign w:val="center"/>
          </w:tcPr>
          <w:p w14:paraId="6C5B0EC8" w14:textId="77777777" w:rsidR="008A78A7" w:rsidRPr="008A78A7" w:rsidRDefault="008A78A7" w:rsidP="001C05A7">
            <w:pPr>
              <w:spacing w:after="0" w:line="240" w:lineRule="auto"/>
              <w:rPr>
                <w:rFonts w:ascii="Arial Narrow" w:hAnsi="Arial Narrow" w:cs="Arial"/>
                <w:i/>
                <w:color w:val="FF0000"/>
                <w:lang w:val="en-GB"/>
              </w:rPr>
            </w:pPr>
            <w:r w:rsidRPr="008A78A7">
              <w:rPr>
                <w:rFonts w:ascii="Arial Narrow" w:hAnsi="Arial Narrow" w:cs="Arial"/>
                <w:lang w:val="en-GB"/>
              </w:rPr>
              <w:t xml:space="preserve">Obligatory </w:t>
            </w:r>
          </w:p>
        </w:tc>
      </w:tr>
      <w:tr w:rsidR="008A78A7" w:rsidRPr="008A78A7" w14:paraId="654DCC0A" w14:textId="77777777" w:rsidTr="001C05A7">
        <w:trPr>
          <w:trHeight w:val="405"/>
        </w:trPr>
        <w:tc>
          <w:tcPr>
            <w:tcW w:w="2810" w:type="dxa"/>
            <w:shd w:val="clear" w:color="auto" w:fill="D9D9D9" w:themeFill="background1" w:themeFillShade="D9"/>
            <w:vAlign w:val="center"/>
          </w:tcPr>
          <w:p w14:paraId="15492F78" w14:textId="77777777" w:rsidR="008A78A7" w:rsidRPr="008A78A7" w:rsidRDefault="008A78A7" w:rsidP="001C05A7">
            <w:pPr>
              <w:spacing w:after="0" w:line="240" w:lineRule="auto"/>
              <w:rPr>
                <w:rFonts w:ascii="Arial Narrow" w:hAnsi="Arial Narrow" w:cs="Arial"/>
                <w:b/>
                <w:bCs/>
                <w:color w:val="000000"/>
                <w:lang w:val="en-GB"/>
              </w:rPr>
            </w:pPr>
            <w:r w:rsidRPr="008A78A7">
              <w:rPr>
                <w:rFonts w:ascii="Arial Narrow" w:hAnsi="Arial Narrow" w:cs="Arial"/>
                <w:b/>
                <w:bCs/>
                <w:color w:val="000000"/>
                <w:lang w:val="en-GB"/>
              </w:rPr>
              <w:t>Year of study</w:t>
            </w:r>
          </w:p>
        </w:tc>
        <w:tc>
          <w:tcPr>
            <w:tcW w:w="479" w:type="dxa"/>
            <w:vAlign w:val="center"/>
          </w:tcPr>
          <w:p w14:paraId="33AEC1C5" w14:textId="77777777" w:rsidR="008A78A7" w:rsidRPr="008A78A7" w:rsidRDefault="008A78A7" w:rsidP="001C05A7">
            <w:pPr>
              <w:spacing w:after="0" w:line="240" w:lineRule="auto"/>
              <w:rPr>
                <w:rFonts w:ascii="Arial Narrow" w:hAnsi="Arial Narrow" w:cs="Arial"/>
                <w:lang w:val="en-GB"/>
              </w:rPr>
            </w:pPr>
            <w:r w:rsidRPr="008A78A7">
              <w:rPr>
                <w:rFonts w:ascii="Arial Narrow" w:hAnsi="Arial Narrow" w:cs="Arial"/>
                <w:lang w:val="en-GB"/>
              </w:rPr>
              <w:t>2.</w:t>
            </w:r>
          </w:p>
        </w:tc>
        <w:tc>
          <w:tcPr>
            <w:tcW w:w="2000" w:type="dxa"/>
            <w:shd w:val="clear" w:color="auto" w:fill="D9D9D9" w:themeFill="background1" w:themeFillShade="D9"/>
            <w:vAlign w:val="center"/>
          </w:tcPr>
          <w:p w14:paraId="524C7EBA" w14:textId="77777777" w:rsidR="008A78A7" w:rsidRPr="008A78A7" w:rsidRDefault="008A78A7" w:rsidP="001C05A7">
            <w:pPr>
              <w:spacing w:after="0" w:line="240" w:lineRule="auto"/>
              <w:rPr>
                <w:rFonts w:ascii="Arial Narrow" w:hAnsi="Arial Narrow" w:cs="Arial"/>
                <w:b/>
                <w:bCs/>
                <w:lang w:val="en-GB"/>
              </w:rPr>
            </w:pPr>
            <w:r w:rsidRPr="008A78A7">
              <w:rPr>
                <w:rFonts w:ascii="Arial Narrow" w:hAnsi="Arial Narrow" w:cs="Arial"/>
                <w:b/>
                <w:bCs/>
                <w:lang w:val="en-GB"/>
              </w:rPr>
              <w:t>Semester</w:t>
            </w:r>
          </w:p>
        </w:tc>
        <w:tc>
          <w:tcPr>
            <w:tcW w:w="667" w:type="dxa"/>
            <w:vAlign w:val="center"/>
          </w:tcPr>
          <w:p w14:paraId="5BA68F71" w14:textId="77777777" w:rsidR="008A78A7" w:rsidRPr="008A78A7" w:rsidRDefault="008A78A7" w:rsidP="001C05A7">
            <w:pPr>
              <w:spacing w:after="0" w:line="240" w:lineRule="auto"/>
              <w:rPr>
                <w:rFonts w:ascii="Arial Narrow" w:hAnsi="Arial Narrow" w:cs="Arial"/>
                <w:lang w:val="en-GB"/>
              </w:rPr>
            </w:pPr>
            <w:r w:rsidRPr="008A78A7">
              <w:rPr>
                <w:rFonts w:ascii="Arial Narrow" w:hAnsi="Arial Narrow" w:cs="Arial"/>
                <w:lang w:val="en-GB"/>
              </w:rPr>
              <w:t>W</w:t>
            </w:r>
          </w:p>
        </w:tc>
        <w:tc>
          <w:tcPr>
            <w:tcW w:w="2459" w:type="dxa"/>
            <w:shd w:val="clear" w:color="auto" w:fill="D9D9D9" w:themeFill="background1" w:themeFillShade="D9"/>
            <w:vAlign w:val="center"/>
          </w:tcPr>
          <w:p w14:paraId="1FD9D525" w14:textId="77777777" w:rsidR="008A78A7" w:rsidRPr="008A78A7" w:rsidRDefault="008A78A7" w:rsidP="001C05A7">
            <w:pPr>
              <w:spacing w:after="0" w:line="240" w:lineRule="auto"/>
              <w:rPr>
                <w:rFonts w:ascii="Arial Narrow" w:hAnsi="Arial Narrow" w:cs="Arial"/>
                <w:b/>
                <w:bCs/>
                <w:lang w:val="en-GB"/>
              </w:rPr>
            </w:pPr>
            <w:r w:rsidRPr="008A78A7">
              <w:rPr>
                <w:rFonts w:ascii="Arial Narrow" w:hAnsi="Arial Narrow" w:cs="Arial"/>
                <w:b/>
                <w:bCs/>
                <w:lang w:val="en-GB"/>
              </w:rPr>
              <w:t>ECTS credits</w:t>
            </w:r>
          </w:p>
        </w:tc>
        <w:tc>
          <w:tcPr>
            <w:tcW w:w="825" w:type="dxa"/>
            <w:vAlign w:val="center"/>
          </w:tcPr>
          <w:p w14:paraId="02D29FEC" w14:textId="77777777" w:rsidR="008A78A7" w:rsidRPr="008A78A7" w:rsidRDefault="008A78A7" w:rsidP="001C05A7">
            <w:pPr>
              <w:spacing w:after="0" w:line="240" w:lineRule="auto"/>
              <w:rPr>
                <w:rFonts w:ascii="Arial Narrow" w:hAnsi="Arial Narrow" w:cs="Arial"/>
                <w:lang w:val="en-GB"/>
              </w:rPr>
            </w:pPr>
            <w:r w:rsidRPr="008A78A7">
              <w:rPr>
                <w:rFonts w:ascii="Arial Narrow" w:hAnsi="Arial Narrow" w:cs="Arial"/>
                <w:lang w:val="en-GB"/>
              </w:rPr>
              <w:t>5</w:t>
            </w:r>
          </w:p>
        </w:tc>
      </w:tr>
      <w:tr w:rsidR="008A78A7" w:rsidRPr="008A78A7" w14:paraId="42F871DE" w14:textId="77777777" w:rsidTr="001C05A7">
        <w:trPr>
          <w:trHeight w:val="566"/>
        </w:trPr>
        <w:tc>
          <w:tcPr>
            <w:tcW w:w="2810" w:type="dxa"/>
            <w:shd w:val="clear" w:color="auto" w:fill="D9D9D9" w:themeFill="background1" w:themeFillShade="D9"/>
            <w:vAlign w:val="center"/>
          </w:tcPr>
          <w:p w14:paraId="74999B63" w14:textId="77777777" w:rsidR="008A78A7" w:rsidRPr="008A78A7" w:rsidRDefault="008A78A7" w:rsidP="001C05A7">
            <w:pPr>
              <w:spacing w:after="0" w:line="240" w:lineRule="auto"/>
              <w:rPr>
                <w:rFonts w:ascii="Arial Narrow" w:hAnsi="Arial Narrow" w:cs="Arial"/>
                <w:b/>
                <w:bCs/>
                <w:color w:val="000000"/>
                <w:lang w:val="en-GB"/>
              </w:rPr>
            </w:pPr>
            <w:r w:rsidRPr="008A78A7">
              <w:rPr>
                <w:rFonts w:ascii="Arial Narrow" w:hAnsi="Arial Narrow" w:cs="Arial"/>
                <w:b/>
                <w:bCs/>
                <w:color w:val="000000"/>
                <w:lang w:val="en-GB"/>
              </w:rPr>
              <w:t xml:space="preserve">Teaching plan </w:t>
            </w:r>
          </w:p>
          <w:p w14:paraId="43EB0A31" w14:textId="77777777" w:rsidR="008A78A7" w:rsidRPr="008A78A7" w:rsidRDefault="008A78A7" w:rsidP="001C05A7">
            <w:pPr>
              <w:spacing w:after="0" w:line="240" w:lineRule="auto"/>
              <w:rPr>
                <w:rFonts w:ascii="Arial Narrow" w:hAnsi="Arial Narrow" w:cs="Arial"/>
                <w:b/>
                <w:bCs/>
                <w:color w:val="000000"/>
                <w:lang w:val="en-GB"/>
              </w:rPr>
            </w:pPr>
            <w:r w:rsidRPr="008A78A7">
              <w:rPr>
                <w:rFonts w:ascii="Arial Narrow" w:hAnsi="Arial Narrow" w:cs="Arial"/>
                <w:b/>
                <w:bCs/>
                <w:color w:val="000000"/>
                <w:lang w:val="en-GB"/>
              </w:rPr>
              <w:t xml:space="preserve">(L + E + S+ </w:t>
            </w:r>
            <w:proofErr w:type="spellStart"/>
            <w:r w:rsidRPr="008A78A7">
              <w:rPr>
                <w:rFonts w:ascii="Arial Narrow" w:hAnsi="Arial Narrow" w:cs="Arial"/>
                <w:b/>
                <w:bCs/>
                <w:color w:val="000000"/>
                <w:lang w:val="en-GB"/>
              </w:rPr>
              <w:t>Pr</w:t>
            </w:r>
            <w:proofErr w:type="spellEnd"/>
            <w:r w:rsidRPr="008A78A7">
              <w:rPr>
                <w:rFonts w:ascii="Arial Narrow" w:hAnsi="Arial Narrow" w:cs="Arial"/>
                <w:b/>
                <w:bCs/>
                <w:color w:val="000000"/>
                <w:lang w:val="en-GB"/>
              </w:rPr>
              <w:t>)</w:t>
            </w:r>
          </w:p>
        </w:tc>
        <w:tc>
          <w:tcPr>
            <w:tcW w:w="6430" w:type="dxa"/>
            <w:gridSpan w:val="5"/>
            <w:vAlign w:val="center"/>
          </w:tcPr>
          <w:p w14:paraId="2AF2E2ED" w14:textId="77777777" w:rsidR="008A78A7" w:rsidRPr="008A78A7" w:rsidRDefault="008A78A7" w:rsidP="001C05A7">
            <w:pPr>
              <w:spacing w:after="0" w:line="240" w:lineRule="auto"/>
              <w:jc w:val="center"/>
              <w:rPr>
                <w:rFonts w:ascii="Arial Narrow" w:hAnsi="Arial Narrow" w:cs="Arial"/>
                <w:lang w:val="en-GB"/>
              </w:rPr>
            </w:pPr>
            <w:r w:rsidRPr="008A78A7">
              <w:rPr>
                <w:rFonts w:ascii="Arial Narrow" w:hAnsi="Arial Narrow" w:cs="Arial"/>
                <w:lang w:val="en-GB"/>
              </w:rPr>
              <w:t>2+1+0+1</w:t>
            </w:r>
          </w:p>
        </w:tc>
      </w:tr>
      <w:tr w:rsidR="008A78A7" w:rsidRPr="008A78A7" w14:paraId="5265B2D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352E56" w14:textId="77777777" w:rsidR="008A78A7" w:rsidRPr="008A78A7" w:rsidRDefault="008A78A7" w:rsidP="001C05A7">
            <w:pPr>
              <w:spacing w:after="0" w:line="240" w:lineRule="auto"/>
              <w:contextualSpacing/>
              <w:rPr>
                <w:rFonts w:ascii="Arial Narrow" w:hAnsi="Arial Narrow"/>
                <w:b/>
                <w:color w:val="000000"/>
                <w:lang w:val="en-GB"/>
              </w:rPr>
            </w:pPr>
            <w:r w:rsidRPr="008A78A7">
              <w:rPr>
                <w:rFonts w:ascii="Arial Narrow" w:hAnsi="Arial Narrow"/>
                <w:b/>
                <w:color w:val="000000"/>
                <w:lang w:val="en-GB"/>
              </w:rPr>
              <w:t>Goals of a course</w:t>
            </w:r>
          </w:p>
          <w:p w14:paraId="233F672B" w14:textId="77777777" w:rsidR="008A78A7" w:rsidRPr="008A78A7" w:rsidRDefault="008A78A7" w:rsidP="001C05A7">
            <w:pPr>
              <w:keepNext/>
              <w:spacing w:after="0" w:line="240" w:lineRule="auto"/>
              <w:outlineLvl w:val="2"/>
              <w:rPr>
                <w:rFonts w:ascii="Arial Narrow" w:hAnsi="Arial Narrow" w:cs="Arial"/>
                <w:b/>
                <w:bCs/>
                <w:color w:val="000000"/>
                <w:lang w:val="en-GB"/>
              </w:rPr>
            </w:pPr>
          </w:p>
        </w:tc>
      </w:tr>
      <w:tr w:rsidR="008A78A7" w:rsidRPr="008A78A7" w14:paraId="623C12C5"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28BA4C0" w14:textId="77777777" w:rsidR="008A78A7" w:rsidRPr="008A78A7" w:rsidRDefault="008A78A7" w:rsidP="001C05A7">
            <w:pPr>
              <w:spacing w:after="0" w:line="240" w:lineRule="auto"/>
              <w:jc w:val="both"/>
              <w:rPr>
                <w:rFonts w:ascii="Arial Narrow" w:hAnsi="Arial Narrow"/>
                <w:lang w:val="en-GB"/>
              </w:rPr>
            </w:pPr>
            <w:r w:rsidRPr="008A78A7">
              <w:rPr>
                <w:rFonts w:ascii="Arial Narrow" w:hAnsi="Arial Narrow"/>
                <w:lang w:val="en-GB"/>
              </w:rPr>
              <w:t xml:space="preserve">Identify and </w:t>
            </w:r>
            <w:proofErr w:type="spellStart"/>
            <w:r w:rsidRPr="008A78A7">
              <w:rPr>
                <w:rFonts w:ascii="Arial Narrow" w:hAnsi="Arial Narrow"/>
                <w:lang w:val="en-GB"/>
              </w:rPr>
              <w:t>analyze</w:t>
            </w:r>
            <w:proofErr w:type="spellEnd"/>
            <w:r w:rsidRPr="008A78A7">
              <w:rPr>
                <w:rFonts w:ascii="Arial Narrow" w:hAnsi="Arial Narrow"/>
                <w:lang w:val="en-GB"/>
              </w:rPr>
              <w:t xml:space="preserve"> the risks of fire on vehicles and anticipate extinguishing and prevention methods. </w:t>
            </w:r>
            <w:proofErr w:type="spellStart"/>
            <w:r w:rsidRPr="008A78A7">
              <w:rPr>
                <w:rFonts w:ascii="Arial Narrow" w:hAnsi="Arial Narrow"/>
                <w:lang w:val="en-GB"/>
              </w:rPr>
              <w:t>Analyze</w:t>
            </w:r>
            <w:proofErr w:type="spellEnd"/>
            <w:r w:rsidRPr="008A78A7">
              <w:rPr>
                <w:rFonts w:ascii="Arial Narrow" w:hAnsi="Arial Narrow"/>
                <w:lang w:val="en-GB"/>
              </w:rPr>
              <w:t xml:space="preserve"> one known vehicle fire event (road, rail, maritime, air) and conclude why the accident occurred and what should have been preventive measures to the extent that the adverse event does not occur or has less consequence.</w:t>
            </w:r>
          </w:p>
        </w:tc>
      </w:tr>
      <w:tr w:rsidR="008A78A7" w:rsidRPr="008A78A7" w14:paraId="3E8BFCB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5A8F22C" w14:textId="77777777" w:rsidR="008A78A7" w:rsidRPr="008A78A7" w:rsidRDefault="008A78A7" w:rsidP="001C05A7">
            <w:pPr>
              <w:spacing w:after="0" w:line="240" w:lineRule="auto"/>
              <w:contextualSpacing/>
              <w:rPr>
                <w:rFonts w:ascii="Arial Narrow" w:hAnsi="Arial Narrow"/>
                <w:b/>
                <w:color w:val="000000"/>
                <w:lang w:val="en-GB"/>
              </w:rPr>
            </w:pPr>
            <w:r w:rsidRPr="008A78A7">
              <w:rPr>
                <w:rFonts w:ascii="Arial Narrow" w:hAnsi="Arial Narrow"/>
                <w:b/>
                <w:color w:val="000000"/>
                <w:shd w:val="clear" w:color="auto" w:fill="D9D9D9" w:themeFill="background1" w:themeFillShade="D9"/>
                <w:lang w:val="en-GB"/>
              </w:rPr>
              <w:t xml:space="preserve">Conditions for enrolling course </w:t>
            </w:r>
          </w:p>
          <w:p w14:paraId="2D5F5D53" w14:textId="77777777" w:rsidR="008A78A7" w:rsidRPr="008A78A7" w:rsidRDefault="008A78A7" w:rsidP="001C05A7">
            <w:pPr>
              <w:spacing w:after="0" w:line="240" w:lineRule="auto"/>
              <w:contextualSpacing/>
              <w:rPr>
                <w:rFonts w:ascii="Arial Narrow" w:hAnsi="Arial Narrow"/>
                <w:b/>
                <w:color w:val="000000"/>
                <w:lang w:val="en-GB"/>
              </w:rPr>
            </w:pPr>
          </w:p>
        </w:tc>
      </w:tr>
      <w:tr w:rsidR="008A78A7" w:rsidRPr="008A78A7" w14:paraId="0DA622C8"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B6BB25C" w14:textId="77777777" w:rsidR="008A78A7" w:rsidRPr="008A78A7" w:rsidRDefault="008A78A7" w:rsidP="001C05A7">
            <w:pPr>
              <w:spacing w:after="0" w:line="240" w:lineRule="auto"/>
              <w:jc w:val="both"/>
              <w:rPr>
                <w:rFonts w:ascii="Arial Narrow" w:hAnsi="Arial Narrow"/>
                <w:lang w:val="en-GB"/>
              </w:rPr>
            </w:pPr>
            <w:r w:rsidRPr="008A78A7">
              <w:rPr>
                <w:rFonts w:ascii="Arial Narrow" w:hAnsi="Arial Narrow"/>
                <w:lang w:val="en-GB"/>
              </w:rPr>
              <w:t>No conditions</w:t>
            </w:r>
          </w:p>
        </w:tc>
      </w:tr>
      <w:tr w:rsidR="008A78A7" w:rsidRPr="008A78A7" w14:paraId="0A7A257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990FE57" w14:textId="77777777" w:rsidR="008A78A7" w:rsidRPr="008A78A7" w:rsidRDefault="008A78A7" w:rsidP="001C05A7">
            <w:pPr>
              <w:spacing w:after="0" w:line="240" w:lineRule="auto"/>
              <w:contextualSpacing/>
              <w:rPr>
                <w:rFonts w:ascii="Arial Narrow" w:hAnsi="Arial Narrow" w:cs="Arial"/>
                <w:b/>
                <w:bCs/>
                <w:color w:val="000000"/>
                <w:lang w:val="en-GB"/>
              </w:rPr>
            </w:pPr>
            <w:r w:rsidRPr="008A78A7">
              <w:rPr>
                <w:rFonts w:ascii="Arial Narrow" w:hAnsi="Arial Narrow"/>
                <w:b/>
                <w:color w:val="000000"/>
                <w:lang w:val="en-GB"/>
              </w:rPr>
              <w:t xml:space="preserve">Expected learning outcomes on a level of a course </w:t>
            </w:r>
          </w:p>
        </w:tc>
      </w:tr>
      <w:tr w:rsidR="008A78A7" w:rsidRPr="008A78A7" w14:paraId="585BEC3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AFC72F2" w14:textId="77777777" w:rsidR="008A78A7" w:rsidRPr="008A78A7" w:rsidRDefault="008A78A7" w:rsidP="008A78A7">
            <w:pPr>
              <w:pStyle w:val="Odlomakpopisa"/>
              <w:numPr>
                <w:ilvl w:val="0"/>
                <w:numId w:val="2"/>
              </w:numPr>
              <w:spacing w:after="0" w:line="240" w:lineRule="auto"/>
              <w:jc w:val="both"/>
              <w:rPr>
                <w:rFonts w:ascii="Arial Narrow" w:hAnsi="Arial Narrow"/>
                <w:lang w:val="en-GB"/>
              </w:rPr>
            </w:pPr>
            <w:r w:rsidRPr="008A78A7">
              <w:rPr>
                <w:rFonts w:ascii="Arial Narrow" w:hAnsi="Arial Narrow"/>
                <w:lang w:val="en-GB"/>
              </w:rPr>
              <w:t xml:space="preserve">Recognize the risks of fire in </w:t>
            </w:r>
            <w:proofErr w:type="gramStart"/>
            <w:r w:rsidRPr="008A78A7">
              <w:rPr>
                <w:rFonts w:ascii="Arial Narrow" w:hAnsi="Arial Narrow"/>
                <w:lang w:val="en-GB"/>
              </w:rPr>
              <w:t>vehicles</w:t>
            </w:r>
            <w:proofErr w:type="gramEnd"/>
          </w:p>
          <w:p w14:paraId="11D2552E" w14:textId="77777777" w:rsidR="008A78A7" w:rsidRPr="008A78A7" w:rsidRDefault="008A78A7" w:rsidP="008A78A7">
            <w:pPr>
              <w:pStyle w:val="Odlomakpopisa"/>
              <w:numPr>
                <w:ilvl w:val="0"/>
                <w:numId w:val="2"/>
              </w:numPr>
              <w:spacing w:after="0" w:line="240" w:lineRule="auto"/>
              <w:jc w:val="both"/>
              <w:rPr>
                <w:rFonts w:ascii="Arial Narrow" w:hAnsi="Arial Narrow"/>
                <w:lang w:val="en-GB"/>
              </w:rPr>
            </w:pPr>
            <w:r w:rsidRPr="008A78A7">
              <w:rPr>
                <w:rFonts w:ascii="Arial Narrow" w:hAnsi="Arial Narrow"/>
                <w:lang w:val="en-GB"/>
              </w:rPr>
              <w:t xml:space="preserve">Analyse the risks of fire in </w:t>
            </w:r>
            <w:proofErr w:type="gramStart"/>
            <w:r w:rsidRPr="008A78A7">
              <w:rPr>
                <w:rFonts w:ascii="Arial Narrow" w:hAnsi="Arial Narrow"/>
                <w:lang w:val="en-GB"/>
              </w:rPr>
              <w:t>vehicles</w:t>
            </w:r>
            <w:proofErr w:type="gramEnd"/>
          </w:p>
          <w:p w14:paraId="4D1A8014" w14:textId="77777777" w:rsidR="008A78A7" w:rsidRPr="008A78A7" w:rsidRDefault="008A78A7" w:rsidP="008A78A7">
            <w:pPr>
              <w:pStyle w:val="Odlomakpopisa"/>
              <w:numPr>
                <w:ilvl w:val="0"/>
                <w:numId w:val="2"/>
              </w:numPr>
              <w:spacing w:after="0" w:line="240" w:lineRule="auto"/>
              <w:jc w:val="both"/>
              <w:rPr>
                <w:rFonts w:ascii="Arial Narrow" w:hAnsi="Arial Narrow"/>
                <w:lang w:val="en-GB"/>
              </w:rPr>
            </w:pPr>
            <w:r w:rsidRPr="008A78A7">
              <w:rPr>
                <w:rFonts w:ascii="Arial Narrow" w:hAnsi="Arial Narrow"/>
                <w:lang w:val="en-GB"/>
              </w:rPr>
              <w:t xml:space="preserve">Recommend fire protection </w:t>
            </w:r>
            <w:proofErr w:type="gramStart"/>
            <w:r w:rsidRPr="008A78A7">
              <w:rPr>
                <w:rFonts w:ascii="Arial Narrow" w:hAnsi="Arial Narrow"/>
                <w:lang w:val="en-GB"/>
              </w:rPr>
              <w:t>measures</w:t>
            </w:r>
            <w:proofErr w:type="gramEnd"/>
          </w:p>
          <w:p w14:paraId="0CB06C37" w14:textId="77777777" w:rsidR="008A78A7" w:rsidRPr="008A78A7" w:rsidRDefault="008A78A7" w:rsidP="008A78A7">
            <w:pPr>
              <w:pStyle w:val="Odlomakpopisa"/>
              <w:numPr>
                <w:ilvl w:val="0"/>
                <w:numId w:val="2"/>
              </w:numPr>
              <w:spacing w:after="0" w:line="240" w:lineRule="auto"/>
              <w:jc w:val="both"/>
              <w:rPr>
                <w:rFonts w:ascii="Arial Narrow" w:hAnsi="Arial Narrow"/>
                <w:lang w:val="en-GB"/>
              </w:rPr>
            </w:pPr>
            <w:r w:rsidRPr="008A78A7">
              <w:rPr>
                <w:rFonts w:ascii="Arial Narrow" w:hAnsi="Arial Narrow"/>
                <w:lang w:val="en-GB"/>
              </w:rPr>
              <w:t>Analyse fire accidents in transportation</w:t>
            </w:r>
          </w:p>
          <w:p w14:paraId="67343180" w14:textId="77777777" w:rsidR="008A78A7" w:rsidRPr="008A78A7" w:rsidRDefault="008A78A7" w:rsidP="008A78A7">
            <w:pPr>
              <w:pStyle w:val="Odlomakpopisa"/>
              <w:numPr>
                <w:ilvl w:val="0"/>
                <w:numId w:val="2"/>
              </w:numPr>
              <w:spacing w:after="0" w:line="240" w:lineRule="auto"/>
              <w:jc w:val="both"/>
              <w:rPr>
                <w:rFonts w:ascii="Arial Narrow" w:hAnsi="Arial Narrow"/>
                <w:lang w:val="en-GB"/>
              </w:rPr>
            </w:pPr>
            <w:r w:rsidRPr="008A78A7">
              <w:rPr>
                <w:rFonts w:ascii="Arial Narrow" w:hAnsi="Arial Narrow"/>
                <w:lang w:val="en-GB"/>
              </w:rPr>
              <w:t>Recommend measures for listed adverse events</w:t>
            </w:r>
          </w:p>
        </w:tc>
      </w:tr>
      <w:tr w:rsidR="008A78A7" w:rsidRPr="008A78A7" w14:paraId="433D71D6"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980F4D5" w14:textId="77777777" w:rsidR="008A78A7" w:rsidRPr="008A78A7" w:rsidRDefault="008A78A7" w:rsidP="001C05A7">
            <w:pPr>
              <w:spacing w:after="0" w:line="240" w:lineRule="auto"/>
              <w:jc w:val="both"/>
              <w:rPr>
                <w:rFonts w:ascii="Arial Narrow" w:hAnsi="Arial Narrow"/>
                <w:b/>
                <w:color w:val="000000"/>
                <w:lang w:val="en-GB"/>
              </w:rPr>
            </w:pPr>
            <w:r w:rsidRPr="008A78A7">
              <w:rPr>
                <w:rFonts w:ascii="Arial Narrow" w:hAnsi="Arial Narrow"/>
                <w:b/>
                <w:color w:val="000000"/>
                <w:lang w:val="en-GB"/>
              </w:rPr>
              <w:t>Content of a course</w:t>
            </w:r>
          </w:p>
        </w:tc>
      </w:tr>
      <w:tr w:rsidR="008A78A7" w:rsidRPr="008A78A7" w14:paraId="1A241345"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44EC25" w14:textId="77777777" w:rsidR="008A78A7" w:rsidRPr="008A78A7" w:rsidRDefault="008A78A7" w:rsidP="001C05A7">
            <w:pPr>
              <w:autoSpaceDE w:val="0"/>
              <w:autoSpaceDN w:val="0"/>
              <w:adjustRightInd w:val="0"/>
              <w:spacing w:after="0" w:line="240" w:lineRule="auto"/>
              <w:jc w:val="both"/>
              <w:rPr>
                <w:rFonts w:ascii="Arial Narrow" w:hAnsi="Arial Narrow" w:cs="CIDFont+F1"/>
                <w:lang w:val="en-GB"/>
              </w:rPr>
            </w:pPr>
            <w:r w:rsidRPr="008A78A7">
              <w:rPr>
                <w:rFonts w:ascii="Arial Narrow" w:hAnsi="Arial Narrow" w:cs="CIDFont+F1"/>
                <w:lang w:val="en-GB"/>
              </w:rPr>
              <w:t xml:space="preserve">Air traffic: </w:t>
            </w:r>
            <w:proofErr w:type="gramStart"/>
            <w:r w:rsidRPr="008A78A7">
              <w:rPr>
                <w:rFonts w:ascii="Arial Narrow" w:hAnsi="Arial Narrow" w:cs="CIDFont+F1"/>
                <w:lang w:val="en-GB"/>
              </w:rPr>
              <w:t>generally</w:t>
            </w:r>
            <w:proofErr w:type="gramEnd"/>
            <w:r w:rsidRPr="008A78A7">
              <w:rPr>
                <w:rFonts w:ascii="Arial Narrow" w:hAnsi="Arial Narrow" w:cs="CIDFont+F1"/>
                <w:lang w:val="en-GB"/>
              </w:rPr>
              <w:t xml:space="preserve"> about safety in air traffic, airplanes, airports, detection and extinguish of fire in airplane, evacuation of people. Road traffic: </w:t>
            </w:r>
            <w:proofErr w:type="gramStart"/>
            <w:r w:rsidRPr="008A78A7">
              <w:rPr>
                <w:rFonts w:ascii="Arial Narrow" w:hAnsi="Arial Narrow" w:cs="CIDFont+F1"/>
                <w:lang w:val="en-GB"/>
              </w:rPr>
              <w:t>generally</w:t>
            </w:r>
            <w:proofErr w:type="gramEnd"/>
            <w:r w:rsidRPr="008A78A7">
              <w:rPr>
                <w:rFonts w:ascii="Arial Narrow" w:hAnsi="Arial Narrow" w:cs="CIDFont+F1"/>
                <w:lang w:val="en-GB"/>
              </w:rPr>
              <w:t xml:space="preserve"> about safety in road traffic, road vehicles, vehicles for transportation of liquids and gasses, tank stations, safety and protection against fire in tunnels, ADR. Railroad traffic: </w:t>
            </w:r>
            <w:proofErr w:type="gramStart"/>
            <w:r w:rsidRPr="008A78A7">
              <w:rPr>
                <w:rFonts w:ascii="Arial Narrow" w:hAnsi="Arial Narrow" w:cs="CIDFont+F1"/>
                <w:lang w:val="en-GB"/>
              </w:rPr>
              <w:t>generally</w:t>
            </w:r>
            <w:proofErr w:type="gramEnd"/>
            <w:r w:rsidRPr="008A78A7">
              <w:rPr>
                <w:rFonts w:ascii="Arial Narrow" w:hAnsi="Arial Narrow" w:cs="CIDFont+F1"/>
                <w:lang w:val="en-GB"/>
              </w:rPr>
              <w:t xml:space="preserve"> about safety in railroad traffic, rail vehicles, wagons for transportation of liquids and gasses, safety against fire in tunnels and underground rail, RID. Maritime transport: </w:t>
            </w:r>
            <w:proofErr w:type="gramStart"/>
            <w:r w:rsidRPr="008A78A7">
              <w:rPr>
                <w:rFonts w:ascii="Arial Narrow" w:hAnsi="Arial Narrow" w:cs="CIDFont+F1"/>
                <w:lang w:val="en-GB"/>
              </w:rPr>
              <w:t>generally</w:t>
            </w:r>
            <w:proofErr w:type="gramEnd"/>
            <w:r w:rsidRPr="008A78A7">
              <w:rPr>
                <w:rFonts w:ascii="Arial Narrow" w:hAnsi="Arial Narrow" w:cs="CIDFont+F1"/>
                <w:lang w:val="en-GB"/>
              </w:rPr>
              <w:t xml:space="preserve"> about safety in maritime transport, ships, stability of ship, specific dangers on sea, appliances and equipment for detection and extinguish of fire, transportation of liquids and gas cargo, fire protection plan, IMO and SOLAS convention. Tubular transportation of gasses and flammable liquids: risks in transportation and storage, warehouses of liquid and gas hydrocarbon, tank stations for liquid and gas hydrocarbon.</w:t>
            </w:r>
          </w:p>
        </w:tc>
      </w:tr>
      <w:tr w:rsidR="008A78A7" w:rsidRPr="008A78A7" w14:paraId="380D7CD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5041102" w14:textId="77777777" w:rsidR="008A78A7" w:rsidRPr="008A78A7" w:rsidRDefault="008A78A7" w:rsidP="001C05A7">
            <w:pPr>
              <w:spacing w:after="0" w:line="240" w:lineRule="auto"/>
              <w:jc w:val="both"/>
              <w:rPr>
                <w:rFonts w:ascii="Arial Narrow" w:hAnsi="Arial Narrow"/>
                <w:b/>
                <w:vanish/>
                <w:lang w:val="en-GB"/>
              </w:rPr>
            </w:pPr>
          </w:p>
        </w:tc>
      </w:tr>
    </w:tbl>
    <w:p w14:paraId="296B9C59" w14:textId="77777777" w:rsidR="00BB5325" w:rsidRDefault="00BB5325" w:rsidP="00BB5325">
      <w:pPr>
        <w:rPr>
          <w:rFonts w:ascii="Arial Narrow" w:hAnsi="Arial Narrow" w:cs="Arial"/>
          <w:i/>
          <w:color w:val="FF0000"/>
        </w:rPr>
      </w:pPr>
    </w:p>
    <w:p w14:paraId="402FA4E3" w14:textId="77777777" w:rsidR="00BA3377" w:rsidRDefault="00BA3377"/>
    <w:sectPr w:rsidR="00BA3377" w:rsidSect="00E87605">
      <w:pgSz w:w="11906" w:h="16838"/>
      <w:pgMar w:top="1418" w:right="1418" w:bottom="1418"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3B51"/>
    <w:multiLevelType w:val="hybridMultilevel"/>
    <w:tmpl w:val="ACE443C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7593568A"/>
    <w:multiLevelType w:val="hybridMultilevel"/>
    <w:tmpl w:val="776CDE5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542716454">
    <w:abstractNumId w:val="1"/>
  </w:num>
  <w:num w:numId="2" w16cid:durableId="1702167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25"/>
    <w:rsid w:val="008A78A7"/>
    <w:rsid w:val="00AA5554"/>
    <w:rsid w:val="00BA3377"/>
    <w:rsid w:val="00BB5325"/>
    <w:rsid w:val="00F452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600"/>
  <w15:chartTrackingRefBased/>
  <w15:docId w15:val="{549524B8-41B6-46C1-9B3A-9E57989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2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B532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Ribarić Čučković</dc:creator>
  <cp:keywords/>
  <dc:description/>
  <cp:lastModifiedBy>Eda Ribarić Čučković</cp:lastModifiedBy>
  <cp:revision>2</cp:revision>
  <dcterms:created xsi:type="dcterms:W3CDTF">2023-06-26T21:15:00Z</dcterms:created>
  <dcterms:modified xsi:type="dcterms:W3CDTF">2023-06-26T21:15:00Z</dcterms:modified>
</cp:coreProperties>
</file>