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CA21D" w14:textId="77777777" w:rsidR="00EB7594" w:rsidRPr="006C6905" w:rsidRDefault="000014DA" w:rsidP="006C6905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6C6905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6C6905" w14:paraId="3E6046CD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E7429F9" w14:textId="77777777" w:rsidR="00D311E5" w:rsidRPr="006C6905" w:rsidRDefault="000014DA" w:rsidP="006C690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6C6905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97AFD9D" w14:textId="77777777" w:rsidR="00D311E5" w:rsidRPr="006C6905" w:rsidRDefault="0025227C" w:rsidP="006C690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6C6905">
              <w:rPr>
                <w:rFonts w:cs="Arial"/>
                <w:b/>
                <w:bCs/>
                <w:lang w:val="en-GB"/>
              </w:rPr>
              <w:t>Specific technologies in winemaking</w:t>
            </w:r>
          </w:p>
        </w:tc>
      </w:tr>
      <w:tr w:rsidR="00D311E5" w:rsidRPr="006C6905" w14:paraId="2A4D78C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6E74071" w14:textId="77777777" w:rsidR="00D311E5" w:rsidRPr="006C6905" w:rsidRDefault="000014DA" w:rsidP="006C69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C6905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50A02237" w14:textId="77777777" w:rsidR="00D311E5" w:rsidRPr="006C6905" w:rsidRDefault="00C357BB" w:rsidP="006C6905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6C6905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6C6905" w14:paraId="056BA7B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91FAAEE" w14:textId="77777777" w:rsidR="00D311E5" w:rsidRPr="006C6905" w:rsidRDefault="00D311E5" w:rsidP="006C69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C6905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6C6905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4EED6C96" w14:textId="77777777" w:rsidR="00D311E5" w:rsidRPr="006C6905" w:rsidRDefault="00A05989" w:rsidP="006C6905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6C6905">
              <w:rPr>
                <w:rFonts w:cs="Arial"/>
                <w:lang w:val="en-GB"/>
              </w:rPr>
              <w:t>O</w:t>
            </w:r>
            <w:r w:rsidR="000014DA" w:rsidRPr="006C6905">
              <w:rPr>
                <w:rFonts w:cs="Arial"/>
                <w:lang w:val="en-GB"/>
              </w:rPr>
              <w:t>bligatory</w:t>
            </w:r>
            <w:r w:rsidR="009C73D5" w:rsidRPr="006C6905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6C6905" w14:paraId="2E2E694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E0DB634" w14:textId="77777777" w:rsidR="00D311E5" w:rsidRPr="006C6905" w:rsidRDefault="000014DA" w:rsidP="006C6905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C6905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3F13AE80" w14:textId="77777777" w:rsidR="00D311E5" w:rsidRPr="006C6905" w:rsidRDefault="00C357BB" w:rsidP="006C6905">
            <w:pPr>
              <w:spacing w:after="0" w:line="240" w:lineRule="auto"/>
              <w:rPr>
                <w:rFonts w:cs="Arial"/>
                <w:lang w:val="en-GB"/>
              </w:rPr>
            </w:pPr>
            <w:r w:rsidRPr="006C6905">
              <w:rPr>
                <w:rFonts w:cs="Arial"/>
                <w:lang w:val="en-GB"/>
              </w:rPr>
              <w:t>1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711A3485" w14:textId="77777777" w:rsidR="00D311E5" w:rsidRPr="006C6905" w:rsidRDefault="00D311E5" w:rsidP="006C69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C6905">
              <w:rPr>
                <w:rFonts w:cs="Arial"/>
                <w:b/>
                <w:bCs/>
                <w:lang w:val="en-GB"/>
              </w:rPr>
              <w:t>Semest</w:t>
            </w:r>
            <w:r w:rsidR="000014DA" w:rsidRPr="006C6905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55DD239" w14:textId="69A88AAB" w:rsidR="00D311E5" w:rsidRPr="006C6905" w:rsidRDefault="00BF5963" w:rsidP="006C6905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4B568A95" w14:textId="77777777" w:rsidR="00D311E5" w:rsidRPr="006C6905" w:rsidRDefault="00D311E5" w:rsidP="006C69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C6905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6C6905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520F409B" w14:textId="77777777" w:rsidR="00D311E5" w:rsidRPr="006C6905" w:rsidRDefault="00E05223" w:rsidP="006C6905">
            <w:pPr>
              <w:spacing w:after="0" w:line="240" w:lineRule="auto"/>
              <w:rPr>
                <w:rFonts w:cs="Arial"/>
                <w:lang w:val="en-GB"/>
              </w:rPr>
            </w:pPr>
            <w:r w:rsidRPr="006C6905">
              <w:rPr>
                <w:rFonts w:cs="Arial"/>
                <w:lang w:val="en-GB"/>
              </w:rPr>
              <w:t>7</w:t>
            </w:r>
          </w:p>
        </w:tc>
      </w:tr>
      <w:tr w:rsidR="00D311E5" w:rsidRPr="006C6905" w14:paraId="47F94AD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C8577CD" w14:textId="77777777" w:rsidR="00D311E5" w:rsidRPr="006C6905" w:rsidRDefault="008471DE" w:rsidP="006C69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C6905">
              <w:rPr>
                <w:b/>
                <w:color w:val="000000"/>
                <w:lang w:val="en-GB"/>
              </w:rPr>
              <w:t>Goals of a course</w:t>
            </w:r>
          </w:p>
          <w:p w14:paraId="6751CB83" w14:textId="77777777" w:rsidR="00D311E5" w:rsidRPr="006C6905" w:rsidRDefault="00D311E5" w:rsidP="006C690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6C6905" w14:paraId="6CF5394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1B8E350" w14:textId="77777777" w:rsidR="00D311E5" w:rsidRPr="006C6905" w:rsidRDefault="00E05223" w:rsidP="006C6905">
            <w:pPr>
              <w:spacing w:after="0" w:line="240" w:lineRule="auto"/>
              <w:jc w:val="both"/>
              <w:rPr>
                <w:lang w:val="en-GB"/>
              </w:rPr>
            </w:pPr>
            <w:r w:rsidRPr="006C6905">
              <w:rPr>
                <w:lang w:val="en-GB"/>
              </w:rPr>
              <w:t>Through this course, students will expand their knowledge of some specific technologies that can significantly contribute to faster maturation of wine, harmony and increase of the overall quality of wine.</w:t>
            </w:r>
          </w:p>
        </w:tc>
      </w:tr>
      <w:tr w:rsidR="00D311E5" w:rsidRPr="006C6905" w14:paraId="1A41F13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6A3EC28" w14:textId="77777777" w:rsidR="00D311E5" w:rsidRPr="006C6905" w:rsidRDefault="008471DE" w:rsidP="006C69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C6905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9A78264" w14:textId="77777777" w:rsidR="00D311E5" w:rsidRPr="006C6905" w:rsidRDefault="00D311E5" w:rsidP="006C69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6C6905" w14:paraId="391F28C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ECFE8B4" w14:textId="77777777" w:rsidR="00D311E5" w:rsidRPr="006C6905" w:rsidRDefault="008C1AF1" w:rsidP="006C6905">
            <w:pPr>
              <w:spacing w:after="0" w:line="240" w:lineRule="auto"/>
              <w:jc w:val="both"/>
              <w:rPr>
                <w:lang w:val="en-GB"/>
              </w:rPr>
            </w:pPr>
            <w:r w:rsidRPr="006C6905">
              <w:rPr>
                <w:lang w:val="en-GB"/>
              </w:rPr>
              <w:t>No conditions</w:t>
            </w:r>
          </w:p>
        </w:tc>
      </w:tr>
      <w:tr w:rsidR="00D311E5" w:rsidRPr="006C6905" w14:paraId="16295B6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B6CC0B2" w14:textId="77777777" w:rsidR="00D311E5" w:rsidRPr="006C6905" w:rsidRDefault="008471DE" w:rsidP="006C69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C6905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6C6905" w14:paraId="5B95442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BA4909A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>Outcome 2: Evaluate the impact of the terroir, technological maturity and harvesting technology to achieve the targeted quality of grapes and wine.</w:t>
            </w:r>
          </w:p>
          <w:p w14:paraId="034C4C66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 xml:space="preserve">Outcome 5: Select the appropriate techniques and methods, determining the technological processes in the </w:t>
            </w:r>
            <w:proofErr w:type="spellStart"/>
            <w:r w:rsidRPr="006C6905">
              <w:rPr>
                <w:lang w:val="en-GB"/>
              </w:rPr>
              <w:t>vinification</w:t>
            </w:r>
            <w:proofErr w:type="spellEnd"/>
            <w:r w:rsidRPr="006C6905">
              <w:rPr>
                <w:lang w:val="en-GB"/>
              </w:rPr>
              <w:t xml:space="preserve"> of white, rose and red wine.</w:t>
            </w:r>
          </w:p>
          <w:p w14:paraId="211BA07A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>Outcome 4: Evaluate the physiochemical composition of grape must and wine and evaluate their impact on the characteristics and quality of wine.</w:t>
            </w:r>
          </w:p>
          <w:p w14:paraId="3BE81D5F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 xml:space="preserve">Outcome 6: Identify yeasts and bacteria for alcoholic, </w:t>
            </w:r>
            <w:proofErr w:type="spellStart"/>
            <w:r w:rsidRPr="006C6905">
              <w:rPr>
                <w:lang w:val="en-GB"/>
              </w:rPr>
              <w:t>malo</w:t>
            </w:r>
            <w:proofErr w:type="spellEnd"/>
            <w:r w:rsidRPr="006C6905">
              <w:rPr>
                <w:lang w:val="en-GB"/>
              </w:rPr>
              <w:t xml:space="preserve">-lactic and </w:t>
            </w:r>
            <w:proofErr w:type="spellStart"/>
            <w:r w:rsidRPr="006C6905">
              <w:rPr>
                <w:lang w:val="en-GB"/>
              </w:rPr>
              <w:t>malo</w:t>
            </w:r>
            <w:proofErr w:type="spellEnd"/>
            <w:r w:rsidRPr="006C6905">
              <w:rPr>
                <w:lang w:val="en-GB"/>
              </w:rPr>
              <w:t>-ethanol fermentation.</w:t>
            </w:r>
          </w:p>
          <w:p w14:paraId="52BBA711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>Outcome 7: Choose a specific production technology of autochthonous wine in order to preserve the variety specificities.</w:t>
            </w:r>
          </w:p>
          <w:p w14:paraId="0405240D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>Outcome 8: Substantiate the influence of significant factors on the processes and concentration of the most significant wine components.</w:t>
            </w:r>
          </w:p>
          <w:p w14:paraId="5444B746" w14:textId="77777777" w:rsidR="00E05223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>Outcome 9: Evaluate and determine the origin of the aromatic constituents and types of wine aroma.</w:t>
            </w:r>
          </w:p>
          <w:p w14:paraId="6B37ED3E" w14:textId="77777777" w:rsidR="00D311E5" w:rsidRPr="006C6905" w:rsidRDefault="00E05223" w:rsidP="006C6905">
            <w:pPr>
              <w:spacing w:after="0" w:line="240" w:lineRule="auto"/>
              <w:rPr>
                <w:lang w:val="en-GB"/>
              </w:rPr>
            </w:pPr>
            <w:r w:rsidRPr="006C6905">
              <w:rPr>
                <w:lang w:val="en-GB"/>
              </w:rPr>
              <w:t>Outcome 12: Substantiate the development stage of wine and evaluate its commercial value.</w:t>
            </w:r>
          </w:p>
        </w:tc>
      </w:tr>
      <w:tr w:rsidR="00D311E5" w:rsidRPr="006C6905" w14:paraId="38BFC7B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8657ED8" w14:textId="77777777" w:rsidR="00D311E5" w:rsidRPr="006C6905" w:rsidRDefault="008471DE" w:rsidP="006C6905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6C6905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6C6905" w14:paraId="4A26DD5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05C6CA7" w14:textId="77777777" w:rsidR="00D74001" w:rsidRPr="006C6905" w:rsidRDefault="00D74001" w:rsidP="006C69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C6905">
              <w:rPr>
                <w:rFonts w:ascii="Arial Narrow" w:hAnsi="Arial Narrow"/>
                <w:lang w:val="en-GB"/>
              </w:rPr>
              <w:t>Evaluate and interpret processes during wine production</w:t>
            </w:r>
          </w:p>
          <w:p w14:paraId="64C1019B" w14:textId="77777777" w:rsidR="00D74001" w:rsidRPr="006C6905" w:rsidRDefault="00D74001" w:rsidP="006C69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C6905">
              <w:rPr>
                <w:rFonts w:ascii="Arial Narrow" w:hAnsi="Arial Narrow"/>
                <w:lang w:val="en-GB"/>
              </w:rPr>
              <w:t>Recommend and use specific technologies in wine production</w:t>
            </w:r>
          </w:p>
          <w:p w14:paraId="5B678753" w14:textId="77777777" w:rsidR="00D74001" w:rsidRPr="006C6905" w:rsidRDefault="00D74001" w:rsidP="006C69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C6905">
              <w:rPr>
                <w:rFonts w:ascii="Arial Narrow" w:hAnsi="Arial Narrow"/>
                <w:lang w:val="en-GB"/>
              </w:rPr>
              <w:t xml:space="preserve">Explain and interpret different technological procedures during wine ripening  </w:t>
            </w:r>
          </w:p>
          <w:p w14:paraId="2DBF6A33" w14:textId="77777777" w:rsidR="00D74001" w:rsidRPr="006C6905" w:rsidRDefault="00D74001" w:rsidP="006C69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C6905">
              <w:rPr>
                <w:rFonts w:ascii="Arial Narrow" w:hAnsi="Arial Narrow"/>
                <w:lang w:val="en-GB"/>
              </w:rPr>
              <w:t xml:space="preserve">Select and recommend different technological procedures during wine ripening  </w:t>
            </w:r>
          </w:p>
          <w:p w14:paraId="2359E159" w14:textId="77777777" w:rsidR="00B04715" w:rsidRPr="006C6905" w:rsidRDefault="00D74001" w:rsidP="006C69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C6905">
              <w:rPr>
                <w:rFonts w:ascii="Arial Narrow" w:hAnsi="Arial Narrow"/>
                <w:lang w:val="en-GB"/>
              </w:rPr>
              <w:t>Evaluate the characteristics and quality of wine obtained by different technological procedures</w:t>
            </w:r>
          </w:p>
        </w:tc>
      </w:tr>
      <w:tr w:rsidR="00B04715" w:rsidRPr="006C6905" w14:paraId="3748F97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06FDF1" w14:textId="77777777" w:rsidR="00B04715" w:rsidRPr="006C6905" w:rsidRDefault="008471DE" w:rsidP="006C6905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6C6905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6C6905" w14:paraId="387720C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9822AE" w14:textId="77777777" w:rsidR="00B04715" w:rsidRPr="006C6905" w:rsidRDefault="006C6905" w:rsidP="006C69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5" w:cs="CIDFont+F5"/>
                <w:lang w:val="en-GB"/>
              </w:rPr>
            </w:pPr>
            <w:r>
              <w:rPr>
                <w:rFonts w:eastAsia="CIDFont+F5" w:cs="CIDFont+F5"/>
                <w:lang w:val="en-GB"/>
              </w:rPr>
              <w:t>Oxide-reduction processes in wine. Polymerisation of polyphenol ingredients. Micro-oxygenase. Hyper-oxidation, procedure and characteristics of wine. Hyper-production, procedures and characteristics of wine. Wine maturing in wood. Extraction of ingredients from wood. Wine aging on residue (</w:t>
            </w:r>
            <w:proofErr w:type="spellStart"/>
            <w:r w:rsidRPr="006C6905">
              <w:rPr>
                <w:rFonts w:eastAsia="CIDFont+F5" w:cs="CIDFont+F5"/>
                <w:lang w:val="en-GB"/>
              </w:rPr>
              <w:t>sûr</w:t>
            </w:r>
            <w:proofErr w:type="spellEnd"/>
            <w:r w:rsidRPr="006C6905">
              <w:rPr>
                <w:rFonts w:eastAsia="CIDFont+F5" w:cs="CIDFont+F5"/>
                <w:lang w:val="en-GB"/>
              </w:rPr>
              <w:t xml:space="preserve"> lie</w:t>
            </w:r>
            <w:r>
              <w:rPr>
                <w:rFonts w:eastAsia="CIDFont+F5" w:cs="CIDFont+F5"/>
                <w:lang w:val="en-GB"/>
              </w:rPr>
              <w:t xml:space="preserve"> method). Maceration of white must. Maceration of red must.</w:t>
            </w:r>
          </w:p>
        </w:tc>
      </w:tr>
      <w:tr w:rsidR="00D311E5" w:rsidRPr="006C6905" w14:paraId="601590F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D30B17B" w14:textId="77777777" w:rsidR="00D311E5" w:rsidRPr="006C6905" w:rsidRDefault="00D311E5" w:rsidP="006C6905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05938C9A" w14:textId="77777777" w:rsidR="00D311E5" w:rsidRPr="006C6905" w:rsidRDefault="00D311E5" w:rsidP="006C6905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6C6905" w:rsidSect="00BF596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5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4F7F"/>
    <w:multiLevelType w:val="hybridMultilevel"/>
    <w:tmpl w:val="A2A05E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A0435C"/>
    <w:multiLevelType w:val="hybridMultilevel"/>
    <w:tmpl w:val="FFAE727C"/>
    <w:lvl w:ilvl="0" w:tplc="2FE488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653CB"/>
    <w:multiLevelType w:val="hybridMultilevel"/>
    <w:tmpl w:val="9B7A3BA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2A76EF"/>
    <w:multiLevelType w:val="hybridMultilevel"/>
    <w:tmpl w:val="00B2EA5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4B5DE2"/>
    <w:multiLevelType w:val="hybridMultilevel"/>
    <w:tmpl w:val="D03E5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A49BA"/>
    <w:rsid w:val="0025227C"/>
    <w:rsid w:val="00267215"/>
    <w:rsid w:val="002C62EA"/>
    <w:rsid w:val="003B36B0"/>
    <w:rsid w:val="003F6600"/>
    <w:rsid w:val="00432F02"/>
    <w:rsid w:val="004454D4"/>
    <w:rsid w:val="00450042"/>
    <w:rsid w:val="00476AD4"/>
    <w:rsid w:val="00484C95"/>
    <w:rsid w:val="00487CC9"/>
    <w:rsid w:val="004E2EBE"/>
    <w:rsid w:val="00507BDA"/>
    <w:rsid w:val="00552644"/>
    <w:rsid w:val="00631EC5"/>
    <w:rsid w:val="00642278"/>
    <w:rsid w:val="0067459B"/>
    <w:rsid w:val="006850C8"/>
    <w:rsid w:val="006B6940"/>
    <w:rsid w:val="006C6905"/>
    <w:rsid w:val="006C7B77"/>
    <w:rsid w:val="007E6E22"/>
    <w:rsid w:val="008471DE"/>
    <w:rsid w:val="0086472A"/>
    <w:rsid w:val="008C1AF1"/>
    <w:rsid w:val="0093599C"/>
    <w:rsid w:val="00950737"/>
    <w:rsid w:val="00982CB5"/>
    <w:rsid w:val="009C73D5"/>
    <w:rsid w:val="00A05989"/>
    <w:rsid w:val="00AB014C"/>
    <w:rsid w:val="00AE2D6B"/>
    <w:rsid w:val="00B04715"/>
    <w:rsid w:val="00B43331"/>
    <w:rsid w:val="00B829BC"/>
    <w:rsid w:val="00BB21FE"/>
    <w:rsid w:val="00BF5963"/>
    <w:rsid w:val="00C357BB"/>
    <w:rsid w:val="00C85F06"/>
    <w:rsid w:val="00CA3626"/>
    <w:rsid w:val="00CB6D21"/>
    <w:rsid w:val="00CC02D5"/>
    <w:rsid w:val="00CD1536"/>
    <w:rsid w:val="00D311E5"/>
    <w:rsid w:val="00D6065E"/>
    <w:rsid w:val="00D74001"/>
    <w:rsid w:val="00DF70B1"/>
    <w:rsid w:val="00E05223"/>
    <w:rsid w:val="00E84F9A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9E90"/>
  <w15:docId w15:val="{5224A20B-3DC4-4CBF-8284-220ED295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967937-D50C-4B12-916C-20D7C051225D}"/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3dc5e60c-87d7-439e-97ee-8ba1bf8387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10</cp:revision>
  <dcterms:created xsi:type="dcterms:W3CDTF">2020-02-03T16:41:00Z</dcterms:created>
  <dcterms:modified xsi:type="dcterms:W3CDTF">2022-11-04T14:13:00Z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