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DB010" w14:textId="77777777" w:rsidR="00EB7594" w:rsidRPr="00D103A0" w:rsidRDefault="000014DA" w:rsidP="00D103A0">
      <w:pPr>
        <w:spacing w:after="0" w:line="240" w:lineRule="auto"/>
        <w:jc w:val="center"/>
        <w:rPr>
          <w:rFonts w:cs="Arial"/>
          <w:b/>
          <w:lang w:val="en-GB"/>
        </w:rPr>
      </w:pPr>
      <w:bookmarkStart w:id="0" w:name="_Hlk29888094"/>
      <w:r w:rsidRPr="00D103A0">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D103A0" w14:paraId="69BE8B44" w14:textId="77777777" w:rsidTr="00604323">
        <w:trPr>
          <w:trHeight w:val="405"/>
        </w:trPr>
        <w:tc>
          <w:tcPr>
            <w:tcW w:w="2810" w:type="dxa"/>
            <w:shd w:val="clear" w:color="auto" w:fill="D9D9D9" w:themeFill="background1" w:themeFillShade="D9"/>
            <w:vAlign w:val="center"/>
          </w:tcPr>
          <w:p w14:paraId="4CA83B1D" w14:textId="77777777" w:rsidR="00D311E5" w:rsidRPr="00D103A0" w:rsidRDefault="000014DA" w:rsidP="00D103A0">
            <w:pPr>
              <w:keepNext/>
              <w:spacing w:after="0" w:line="240" w:lineRule="auto"/>
              <w:outlineLvl w:val="2"/>
              <w:rPr>
                <w:rFonts w:cs="Arial"/>
                <w:b/>
                <w:bCs/>
                <w:color w:val="000000"/>
                <w:lang w:val="en-GB"/>
              </w:rPr>
            </w:pPr>
            <w:r w:rsidRPr="00D103A0">
              <w:rPr>
                <w:rFonts w:cs="Arial"/>
                <w:b/>
                <w:bCs/>
                <w:lang w:val="en-GB"/>
              </w:rPr>
              <w:t>Title of a course</w:t>
            </w:r>
          </w:p>
        </w:tc>
        <w:tc>
          <w:tcPr>
            <w:tcW w:w="6430" w:type="dxa"/>
            <w:gridSpan w:val="5"/>
            <w:shd w:val="clear" w:color="auto" w:fill="auto"/>
            <w:vAlign w:val="center"/>
          </w:tcPr>
          <w:p w14:paraId="6CF0B78D" w14:textId="5EB8B901" w:rsidR="00D311E5" w:rsidRPr="00D103A0" w:rsidRDefault="00604323" w:rsidP="00D103A0">
            <w:pPr>
              <w:keepNext/>
              <w:spacing w:after="0" w:line="240" w:lineRule="auto"/>
              <w:outlineLvl w:val="2"/>
              <w:rPr>
                <w:rFonts w:cs="Arial"/>
                <w:b/>
                <w:bCs/>
                <w:lang w:val="en-GB"/>
              </w:rPr>
            </w:pPr>
            <w:r w:rsidRPr="00D103A0">
              <w:rPr>
                <w:rFonts w:cs="Arial"/>
                <w:b/>
                <w:bCs/>
                <w:lang w:val="en-GB"/>
              </w:rPr>
              <w:t>Vi</w:t>
            </w:r>
            <w:r w:rsidR="00485CE4">
              <w:rPr>
                <w:rFonts w:cs="Arial"/>
                <w:b/>
                <w:bCs/>
                <w:lang w:val="en-GB"/>
              </w:rPr>
              <w:t>ticulture</w:t>
            </w:r>
            <w:r w:rsidRPr="00D103A0">
              <w:rPr>
                <w:rFonts w:cs="Arial"/>
                <w:b/>
                <w:bCs/>
                <w:lang w:val="en-GB"/>
              </w:rPr>
              <w:t xml:space="preserve"> V</w:t>
            </w:r>
          </w:p>
        </w:tc>
      </w:tr>
      <w:tr w:rsidR="00D311E5" w:rsidRPr="00D103A0" w14:paraId="76668154" w14:textId="77777777" w:rsidTr="00604323">
        <w:trPr>
          <w:trHeight w:val="405"/>
        </w:trPr>
        <w:tc>
          <w:tcPr>
            <w:tcW w:w="2810" w:type="dxa"/>
            <w:shd w:val="clear" w:color="auto" w:fill="D9D9D9" w:themeFill="background1" w:themeFillShade="D9"/>
            <w:vAlign w:val="center"/>
          </w:tcPr>
          <w:p w14:paraId="3AB9D798" w14:textId="77777777" w:rsidR="00D311E5" w:rsidRPr="00D103A0" w:rsidRDefault="000014DA" w:rsidP="00D103A0">
            <w:pPr>
              <w:spacing w:after="0" w:line="240" w:lineRule="auto"/>
              <w:rPr>
                <w:rFonts w:cs="Arial"/>
                <w:b/>
                <w:bCs/>
                <w:lang w:val="en-GB"/>
              </w:rPr>
            </w:pPr>
            <w:r w:rsidRPr="00D103A0">
              <w:rPr>
                <w:rFonts w:cs="Arial"/>
                <w:b/>
                <w:bCs/>
                <w:color w:val="000000"/>
                <w:lang w:val="en-GB"/>
              </w:rPr>
              <w:t xml:space="preserve">Study programme </w:t>
            </w:r>
          </w:p>
        </w:tc>
        <w:tc>
          <w:tcPr>
            <w:tcW w:w="6430" w:type="dxa"/>
            <w:gridSpan w:val="5"/>
            <w:vAlign w:val="center"/>
          </w:tcPr>
          <w:p w14:paraId="0690A715" w14:textId="77777777" w:rsidR="00D311E5" w:rsidRPr="00D103A0" w:rsidRDefault="00DF70B1" w:rsidP="00D103A0">
            <w:pPr>
              <w:spacing w:after="0" w:line="240" w:lineRule="auto"/>
              <w:rPr>
                <w:rFonts w:cs="Arial"/>
                <w:b/>
                <w:lang w:val="en-GB"/>
              </w:rPr>
            </w:pPr>
            <w:r w:rsidRPr="00D103A0">
              <w:rPr>
                <w:rFonts w:cs="Arial"/>
                <w:b/>
                <w:lang w:val="en-GB"/>
              </w:rPr>
              <w:t>Professional undergraduate study Winemaking</w:t>
            </w:r>
          </w:p>
        </w:tc>
      </w:tr>
      <w:tr w:rsidR="00D311E5" w:rsidRPr="00D103A0" w14:paraId="699F307E" w14:textId="77777777" w:rsidTr="00604323">
        <w:trPr>
          <w:trHeight w:val="405"/>
        </w:trPr>
        <w:tc>
          <w:tcPr>
            <w:tcW w:w="2810" w:type="dxa"/>
            <w:shd w:val="clear" w:color="auto" w:fill="D9D9D9" w:themeFill="background1" w:themeFillShade="D9"/>
            <w:vAlign w:val="center"/>
          </w:tcPr>
          <w:p w14:paraId="557C7644" w14:textId="77777777" w:rsidR="00D311E5" w:rsidRPr="00D103A0" w:rsidRDefault="00D311E5" w:rsidP="00D103A0">
            <w:pPr>
              <w:spacing w:after="0" w:line="240" w:lineRule="auto"/>
              <w:rPr>
                <w:rFonts w:cs="Arial"/>
                <w:b/>
                <w:bCs/>
                <w:lang w:val="en-GB"/>
              </w:rPr>
            </w:pPr>
            <w:r w:rsidRPr="00D103A0">
              <w:rPr>
                <w:rFonts w:cs="Arial"/>
                <w:b/>
                <w:bCs/>
                <w:color w:val="000000"/>
                <w:lang w:val="en-GB"/>
              </w:rPr>
              <w:t xml:space="preserve">Status </w:t>
            </w:r>
            <w:r w:rsidR="000014DA" w:rsidRPr="00D103A0">
              <w:rPr>
                <w:rFonts w:cs="Arial"/>
                <w:b/>
                <w:bCs/>
                <w:color w:val="000000"/>
                <w:lang w:val="en-GB"/>
              </w:rPr>
              <w:t>of a course</w:t>
            </w:r>
          </w:p>
        </w:tc>
        <w:tc>
          <w:tcPr>
            <w:tcW w:w="6430" w:type="dxa"/>
            <w:gridSpan w:val="5"/>
            <w:vAlign w:val="center"/>
          </w:tcPr>
          <w:p w14:paraId="22D1E732" w14:textId="77777777" w:rsidR="00D311E5" w:rsidRPr="00D103A0" w:rsidRDefault="00A05989" w:rsidP="00D103A0">
            <w:pPr>
              <w:spacing w:after="0" w:line="240" w:lineRule="auto"/>
              <w:rPr>
                <w:rFonts w:cs="Arial"/>
                <w:i/>
                <w:color w:val="FF0000"/>
                <w:lang w:val="en-GB"/>
              </w:rPr>
            </w:pPr>
            <w:r w:rsidRPr="00D103A0">
              <w:rPr>
                <w:rFonts w:cs="Arial"/>
                <w:lang w:val="en-GB"/>
              </w:rPr>
              <w:t>O</w:t>
            </w:r>
            <w:r w:rsidR="000014DA" w:rsidRPr="00D103A0">
              <w:rPr>
                <w:rFonts w:cs="Arial"/>
                <w:lang w:val="en-GB"/>
              </w:rPr>
              <w:t>bligatory</w:t>
            </w:r>
            <w:r w:rsidR="009C73D5" w:rsidRPr="00D103A0">
              <w:rPr>
                <w:rFonts w:cs="Arial"/>
                <w:lang w:val="en-GB"/>
              </w:rPr>
              <w:t xml:space="preserve"> </w:t>
            </w:r>
          </w:p>
        </w:tc>
      </w:tr>
      <w:tr w:rsidR="00D311E5" w:rsidRPr="00D103A0" w14:paraId="6A5A8AAD" w14:textId="77777777" w:rsidTr="00604323">
        <w:trPr>
          <w:trHeight w:val="405"/>
        </w:trPr>
        <w:tc>
          <w:tcPr>
            <w:tcW w:w="2810" w:type="dxa"/>
            <w:shd w:val="clear" w:color="auto" w:fill="D9D9D9" w:themeFill="background1" w:themeFillShade="D9"/>
            <w:vAlign w:val="center"/>
          </w:tcPr>
          <w:p w14:paraId="1B144EFB" w14:textId="77777777" w:rsidR="00D311E5" w:rsidRPr="00D103A0" w:rsidRDefault="000014DA" w:rsidP="00D103A0">
            <w:pPr>
              <w:spacing w:after="0" w:line="240" w:lineRule="auto"/>
              <w:rPr>
                <w:rFonts w:cs="Arial"/>
                <w:b/>
                <w:bCs/>
                <w:color w:val="000000"/>
                <w:lang w:val="en-GB"/>
              </w:rPr>
            </w:pPr>
            <w:r w:rsidRPr="00D103A0">
              <w:rPr>
                <w:rFonts w:cs="Arial"/>
                <w:b/>
                <w:bCs/>
                <w:color w:val="000000"/>
                <w:lang w:val="en-GB"/>
              </w:rPr>
              <w:t>Year of study</w:t>
            </w:r>
          </w:p>
        </w:tc>
        <w:tc>
          <w:tcPr>
            <w:tcW w:w="479" w:type="dxa"/>
            <w:vAlign w:val="center"/>
          </w:tcPr>
          <w:p w14:paraId="7526BAAA" w14:textId="77777777" w:rsidR="00D311E5" w:rsidRPr="00D103A0" w:rsidRDefault="00484C95" w:rsidP="00D103A0">
            <w:pPr>
              <w:spacing w:after="0" w:line="240" w:lineRule="auto"/>
              <w:rPr>
                <w:rFonts w:cs="Arial"/>
                <w:lang w:val="en-GB"/>
              </w:rPr>
            </w:pPr>
            <w:r w:rsidRPr="00D103A0">
              <w:rPr>
                <w:rFonts w:cs="Arial"/>
                <w:lang w:val="en-GB"/>
              </w:rPr>
              <w:t>3</w:t>
            </w:r>
          </w:p>
        </w:tc>
        <w:tc>
          <w:tcPr>
            <w:tcW w:w="2000" w:type="dxa"/>
            <w:shd w:val="clear" w:color="auto" w:fill="D9D9D9" w:themeFill="background1" w:themeFillShade="D9"/>
            <w:vAlign w:val="center"/>
          </w:tcPr>
          <w:p w14:paraId="69D3F089" w14:textId="77777777" w:rsidR="00D311E5" w:rsidRPr="00D103A0" w:rsidRDefault="00D311E5" w:rsidP="00D103A0">
            <w:pPr>
              <w:spacing w:after="0" w:line="240" w:lineRule="auto"/>
              <w:rPr>
                <w:rFonts w:cs="Arial"/>
                <w:b/>
                <w:bCs/>
                <w:lang w:val="en-GB"/>
              </w:rPr>
            </w:pPr>
            <w:r w:rsidRPr="00D103A0">
              <w:rPr>
                <w:rFonts w:cs="Arial"/>
                <w:b/>
                <w:bCs/>
                <w:lang w:val="en-GB"/>
              </w:rPr>
              <w:t>Semest</w:t>
            </w:r>
            <w:r w:rsidR="000014DA" w:rsidRPr="00D103A0">
              <w:rPr>
                <w:rFonts w:cs="Arial"/>
                <w:b/>
                <w:bCs/>
                <w:lang w:val="en-GB"/>
              </w:rPr>
              <w:t>er</w:t>
            </w:r>
          </w:p>
        </w:tc>
        <w:tc>
          <w:tcPr>
            <w:tcW w:w="667" w:type="dxa"/>
            <w:vAlign w:val="center"/>
          </w:tcPr>
          <w:p w14:paraId="02BF9D74" w14:textId="7CA91BBD" w:rsidR="00D311E5" w:rsidRPr="00D103A0" w:rsidRDefault="00485CE4" w:rsidP="00D103A0">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0C080AEA" w14:textId="77777777" w:rsidR="00D311E5" w:rsidRPr="00D103A0" w:rsidRDefault="00D311E5" w:rsidP="00D103A0">
            <w:pPr>
              <w:spacing w:after="0" w:line="240" w:lineRule="auto"/>
              <w:rPr>
                <w:rFonts w:cs="Arial"/>
                <w:b/>
                <w:bCs/>
                <w:lang w:val="en-GB"/>
              </w:rPr>
            </w:pPr>
            <w:r w:rsidRPr="00D103A0">
              <w:rPr>
                <w:rFonts w:cs="Arial"/>
                <w:b/>
                <w:bCs/>
                <w:lang w:val="en-GB"/>
              </w:rPr>
              <w:t xml:space="preserve">ECTS </w:t>
            </w:r>
            <w:r w:rsidR="000014DA" w:rsidRPr="00D103A0">
              <w:rPr>
                <w:rFonts w:cs="Arial"/>
                <w:b/>
                <w:bCs/>
                <w:lang w:val="en-GB"/>
              </w:rPr>
              <w:t>credits</w:t>
            </w:r>
          </w:p>
        </w:tc>
        <w:tc>
          <w:tcPr>
            <w:tcW w:w="825" w:type="dxa"/>
            <w:vAlign w:val="center"/>
          </w:tcPr>
          <w:p w14:paraId="2B976716" w14:textId="77777777" w:rsidR="00D311E5" w:rsidRPr="00D103A0" w:rsidRDefault="00604323" w:rsidP="00D103A0">
            <w:pPr>
              <w:spacing w:after="0" w:line="240" w:lineRule="auto"/>
              <w:rPr>
                <w:rFonts w:cs="Arial"/>
                <w:lang w:val="en-GB"/>
              </w:rPr>
            </w:pPr>
            <w:r w:rsidRPr="00D103A0">
              <w:rPr>
                <w:rFonts w:cs="Arial"/>
                <w:lang w:val="en-GB"/>
              </w:rPr>
              <w:t>5</w:t>
            </w:r>
          </w:p>
        </w:tc>
      </w:tr>
      <w:tr w:rsidR="00D311E5" w:rsidRPr="00D103A0" w14:paraId="7CBE2A0A" w14:textId="77777777" w:rsidTr="006043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24028287" w14:textId="77777777" w:rsidR="00D311E5" w:rsidRPr="00D103A0" w:rsidRDefault="008471DE" w:rsidP="00D103A0">
            <w:pPr>
              <w:spacing w:after="0" w:line="240" w:lineRule="auto"/>
              <w:contextualSpacing/>
              <w:rPr>
                <w:b/>
                <w:color w:val="000000"/>
                <w:lang w:val="en-GB"/>
              </w:rPr>
            </w:pPr>
            <w:r w:rsidRPr="00D103A0">
              <w:rPr>
                <w:b/>
                <w:color w:val="000000"/>
                <w:lang w:val="en-GB"/>
              </w:rPr>
              <w:t>Goals of a course</w:t>
            </w:r>
          </w:p>
          <w:p w14:paraId="0F564C6A" w14:textId="77777777" w:rsidR="00D311E5" w:rsidRPr="00D103A0" w:rsidRDefault="00D311E5" w:rsidP="00D103A0">
            <w:pPr>
              <w:keepNext/>
              <w:spacing w:after="0" w:line="240" w:lineRule="auto"/>
              <w:outlineLvl w:val="2"/>
              <w:rPr>
                <w:rFonts w:cs="Arial"/>
                <w:b/>
                <w:bCs/>
                <w:color w:val="000000"/>
                <w:lang w:val="en-GB"/>
              </w:rPr>
            </w:pPr>
          </w:p>
        </w:tc>
      </w:tr>
      <w:tr w:rsidR="00D311E5" w:rsidRPr="00D103A0" w14:paraId="3FECFF53" w14:textId="77777777" w:rsidTr="006043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65FAFEE" w14:textId="77777777" w:rsidR="00D311E5" w:rsidRPr="00D103A0" w:rsidRDefault="00604323" w:rsidP="00D103A0">
            <w:pPr>
              <w:spacing w:after="0" w:line="240" w:lineRule="auto"/>
              <w:jc w:val="both"/>
              <w:rPr>
                <w:lang w:val="en-GB"/>
              </w:rPr>
            </w:pPr>
            <w:r w:rsidRPr="00D103A0">
              <w:rPr>
                <w:lang w:val="en-GB"/>
              </w:rPr>
              <w:t>Through theoretical and practical classes, students gain knowledge about the characteristics of the wine-growing regions and sub-regions of the Republic of Croatia and the wine and table grape varieties. They are introduced to the economically important pests of the vine, measures and methods of protection with emphasis on ecological and integrated protection measures. Students will be able to use the acquired knowledge when designing and executing the raising of vineyards, as well as later in the management of vineyard production.</w:t>
            </w:r>
          </w:p>
        </w:tc>
      </w:tr>
      <w:tr w:rsidR="00D311E5" w:rsidRPr="00D103A0" w14:paraId="0115973A" w14:textId="77777777" w:rsidTr="006043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0BE008" w14:textId="77777777" w:rsidR="00D311E5" w:rsidRPr="00D103A0" w:rsidRDefault="008471DE" w:rsidP="00D103A0">
            <w:pPr>
              <w:spacing w:after="0" w:line="240" w:lineRule="auto"/>
              <w:contextualSpacing/>
              <w:rPr>
                <w:b/>
                <w:color w:val="000000"/>
                <w:lang w:val="en-GB"/>
              </w:rPr>
            </w:pPr>
            <w:r w:rsidRPr="00D103A0">
              <w:rPr>
                <w:b/>
                <w:color w:val="000000"/>
                <w:shd w:val="clear" w:color="auto" w:fill="D9D9D9" w:themeFill="background1" w:themeFillShade="D9"/>
                <w:lang w:val="en-GB"/>
              </w:rPr>
              <w:t xml:space="preserve">Conditions for enrolling course </w:t>
            </w:r>
          </w:p>
          <w:p w14:paraId="1C9E5452" w14:textId="77777777" w:rsidR="00D311E5" w:rsidRPr="00D103A0" w:rsidRDefault="00D311E5" w:rsidP="00D103A0">
            <w:pPr>
              <w:spacing w:after="0" w:line="240" w:lineRule="auto"/>
              <w:contextualSpacing/>
              <w:rPr>
                <w:b/>
                <w:color w:val="000000"/>
                <w:lang w:val="en-GB"/>
              </w:rPr>
            </w:pPr>
          </w:p>
        </w:tc>
      </w:tr>
      <w:tr w:rsidR="00D311E5" w:rsidRPr="00D103A0" w14:paraId="0FEBE988" w14:textId="77777777" w:rsidTr="006043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457307D" w14:textId="77777777" w:rsidR="00D311E5" w:rsidRPr="00D103A0" w:rsidRDefault="008C1AF1" w:rsidP="00D103A0">
            <w:pPr>
              <w:spacing w:after="0" w:line="240" w:lineRule="auto"/>
              <w:jc w:val="both"/>
              <w:rPr>
                <w:lang w:val="en-GB"/>
              </w:rPr>
            </w:pPr>
            <w:r w:rsidRPr="00D103A0">
              <w:rPr>
                <w:lang w:val="en-GB"/>
              </w:rPr>
              <w:t>No conditions</w:t>
            </w:r>
          </w:p>
        </w:tc>
      </w:tr>
      <w:tr w:rsidR="00D311E5" w:rsidRPr="00D103A0" w14:paraId="60B91CBA" w14:textId="77777777" w:rsidTr="006043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686AB546" w14:textId="77777777" w:rsidR="00D311E5" w:rsidRPr="00D103A0" w:rsidRDefault="008471DE" w:rsidP="00D103A0">
            <w:pPr>
              <w:spacing w:after="0" w:line="240" w:lineRule="auto"/>
              <w:contextualSpacing/>
              <w:rPr>
                <w:b/>
                <w:color w:val="000000"/>
                <w:lang w:val="en-GB"/>
              </w:rPr>
            </w:pPr>
            <w:r w:rsidRPr="00D103A0">
              <w:rPr>
                <w:b/>
                <w:color w:val="000000"/>
                <w:lang w:val="en-GB"/>
              </w:rPr>
              <w:t xml:space="preserve">Learning outcomes on a level of a study programme which includes course </w:t>
            </w:r>
          </w:p>
        </w:tc>
      </w:tr>
      <w:tr w:rsidR="00D311E5" w:rsidRPr="00D103A0" w14:paraId="06CB8712" w14:textId="77777777" w:rsidTr="006043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88FE915" w14:textId="77777777" w:rsidR="00604323" w:rsidRPr="00D103A0" w:rsidRDefault="00604323" w:rsidP="00D103A0">
            <w:pPr>
              <w:spacing w:after="0" w:line="240" w:lineRule="auto"/>
              <w:rPr>
                <w:lang w:val="en-GB"/>
              </w:rPr>
            </w:pPr>
            <w:r w:rsidRPr="00D103A0">
              <w:rPr>
                <w:lang w:val="en-GB"/>
              </w:rPr>
              <w:t xml:space="preserve">Outcome 1: Plan the planting of vineyards with regard to the ecological and </w:t>
            </w:r>
            <w:proofErr w:type="spellStart"/>
            <w:r w:rsidRPr="00D103A0">
              <w:rPr>
                <w:lang w:val="en-GB"/>
              </w:rPr>
              <w:t>agro</w:t>
            </w:r>
            <w:proofErr w:type="spellEnd"/>
            <w:r w:rsidRPr="00D103A0">
              <w:rPr>
                <w:lang w:val="en-GB"/>
              </w:rPr>
              <w:t>-climate conditions of the production unit.</w:t>
            </w:r>
          </w:p>
          <w:p w14:paraId="03ED987C" w14:textId="77777777" w:rsidR="00604323" w:rsidRPr="00D103A0" w:rsidRDefault="00604323" w:rsidP="00D103A0">
            <w:pPr>
              <w:spacing w:after="0" w:line="240" w:lineRule="auto"/>
              <w:rPr>
                <w:lang w:val="en-GB"/>
              </w:rPr>
            </w:pPr>
            <w:r w:rsidRPr="00D103A0">
              <w:rPr>
                <w:lang w:val="en-GB"/>
              </w:rPr>
              <w:t>Outcome 2: Interpret soil analysis results and optimize pedological soil properties.</w:t>
            </w:r>
          </w:p>
          <w:p w14:paraId="4CFF75F5" w14:textId="77777777" w:rsidR="00604323" w:rsidRPr="00D103A0" w:rsidRDefault="00604323" w:rsidP="00D103A0">
            <w:pPr>
              <w:spacing w:after="0" w:line="240" w:lineRule="auto"/>
              <w:rPr>
                <w:lang w:val="en-GB"/>
              </w:rPr>
            </w:pPr>
            <w:r w:rsidRPr="00D103A0">
              <w:rPr>
                <w:lang w:val="en-GB"/>
              </w:rPr>
              <w:t>Outcome 3: Perform the care of the grapevine plantations in accordance with the cultivation form and maintain the vineyard in view of the technological and ecological conditions of production.</w:t>
            </w:r>
          </w:p>
          <w:p w14:paraId="7F5D1895" w14:textId="77777777" w:rsidR="00604323" w:rsidRPr="00D103A0" w:rsidRDefault="00604323" w:rsidP="00D103A0">
            <w:pPr>
              <w:spacing w:after="0" w:line="240" w:lineRule="auto"/>
              <w:rPr>
                <w:lang w:val="en-GB"/>
              </w:rPr>
            </w:pPr>
            <w:r w:rsidRPr="00D103A0">
              <w:rPr>
                <w:lang w:val="en-GB"/>
              </w:rPr>
              <w:t>Outcome 4: Determine the economically significant grapevine pests and implement preventative and curative methods of plant protection.</w:t>
            </w:r>
          </w:p>
          <w:p w14:paraId="31851181" w14:textId="77777777" w:rsidR="00604323" w:rsidRPr="00D103A0" w:rsidRDefault="00604323" w:rsidP="00D103A0">
            <w:pPr>
              <w:spacing w:after="0" w:line="240" w:lineRule="auto"/>
              <w:rPr>
                <w:lang w:val="en-GB"/>
              </w:rPr>
            </w:pPr>
            <w:r w:rsidRPr="00D103A0">
              <w:rPr>
                <w:lang w:val="en-GB"/>
              </w:rPr>
              <w:t>Outcome 5: Present the wine professionally, using professional terminology in describing and evaluating the wine, and lead wine tasting by interpreting the sensory experiences of the wine.</w:t>
            </w:r>
          </w:p>
          <w:p w14:paraId="58FD41A0" w14:textId="77777777" w:rsidR="00D311E5" w:rsidRPr="00D103A0" w:rsidRDefault="00604323" w:rsidP="00D103A0">
            <w:pPr>
              <w:spacing w:after="0" w:line="240" w:lineRule="auto"/>
              <w:rPr>
                <w:lang w:val="en-GB"/>
              </w:rPr>
            </w:pPr>
            <w:r w:rsidRPr="00D103A0">
              <w:rPr>
                <w:lang w:val="en-GB"/>
              </w:rPr>
              <w:t>Outcome 12: Use the legislation (Act and Regulations on wine).</w:t>
            </w:r>
          </w:p>
        </w:tc>
      </w:tr>
      <w:tr w:rsidR="00D311E5" w:rsidRPr="00D103A0" w14:paraId="0C639F8E" w14:textId="77777777" w:rsidTr="006043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9097F40" w14:textId="77777777" w:rsidR="00D311E5" w:rsidRPr="00D103A0" w:rsidRDefault="008471DE" w:rsidP="00D103A0">
            <w:pPr>
              <w:spacing w:after="0" w:line="240" w:lineRule="auto"/>
              <w:contextualSpacing/>
              <w:rPr>
                <w:rFonts w:cs="Arial"/>
                <w:b/>
                <w:bCs/>
                <w:color w:val="000000"/>
                <w:lang w:val="en-GB"/>
              </w:rPr>
            </w:pPr>
            <w:r w:rsidRPr="00D103A0">
              <w:rPr>
                <w:b/>
                <w:color w:val="000000"/>
                <w:lang w:val="en-GB"/>
              </w:rPr>
              <w:t xml:space="preserve">Expected learning outcomes on a level of a course </w:t>
            </w:r>
          </w:p>
        </w:tc>
      </w:tr>
      <w:tr w:rsidR="00D311E5" w:rsidRPr="00D103A0" w14:paraId="0B824FF7" w14:textId="77777777" w:rsidTr="006043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4ECD43D" w14:textId="77777777" w:rsidR="00604323" w:rsidRPr="00D103A0" w:rsidRDefault="00604323" w:rsidP="00D103A0">
            <w:pPr>
              <w:pStyle w:val="Odlomakpopisa"/>
              <w:numPr>
                <w:ilvl w:val="0"/>
                <w:numId w:val="6"/>
              </w:numPr>
              <w:spacing w:after="0" w:line="240" w:lineRule="auto"/>
              <w:rPr>
                <w:rFonts w:ascii="Arial Narrow" w:hAnsi="Arial Narrow"/>
                <w:lang w:val="en-GB"/>
              </w:rPr>
            </w:pPr>
            <w:r w:rsidRPr="00D103A0">
              <w:rPr>
                <w:rFonts w:ascii="Arial Narrow" w:hAnsi="Arial Narrow"/>
                <w:lang w:val="en-GB"/>
              </w:rPr>
              <w:t xml:space="preserve">Describe the characteristics of wine-growing regions and sub-regions of the Republic of Croatia and identify and </w:t>
            </w:r>
            <w:proofErr w:type="spellStart"/>
            <w:r w:rsidRPr="00D103A0">
              <w:rPr>
                <w:rFonts w:ascii="Arial Narrow" w:hAnsi="Arial Narrow"/>
                <w:lang w:val="en-GB"/>
              </w:rPr>
              <w:t>ampelographically</w:t>
            </w:r>
            <w:proofErr w:type="spellEnd"/>
            <w:r w:rsidRPr="00D103A0">
              <w:rPr>
                <w:rFonts w:ascii="Arial Narrow" w:hAnsi="Arial Narrow"/>
                <w:lang w:val="en-GB"/>
              </w:rPr>
              <w:t xml:space="preserve"> describe the wine and table grapevine varieties.</w:t>
            </w:r>
          </w:p>
          <w:p w14:paraId="6C971734" w14:textId="77777777" w:rsidR="00604323" w:rsidRPr="00D103A0" w:rsidRDefault="00604323" w:rsidP="00D103A0">
            <w:pPr>
              <w:pStyle w:val="Odlomakpopisa"/>
              <w:numPr>
                <w:ilvl w:val="0"/>
                <w:numId w:val="6"/>
              </w:numPr>
              <w:spacing w:after="0" w:line="240" w:lineRule="auto"/>
              <w:rPr>
                <w:rFonts w:ascii="Arial Narrow" w:hAnsi="Arial Narrow"/>
                <w:lang w:val="en-GB"/>
              </w:rPr>
            </w:pPr>
            <w:r w:rsidRPr="00D103A0">
              <w:rPr>
                <w:rFonts w:ascii="Arial Narrow" w:hAnsi="Arial Narrow"/>
                <w:lang w:val="en-GB"/>
              </w:rPr>
              <w:t>Identify and distinguish economically significant grapevine pests.</w:t>
            </w:r>
          </w:p>
          <w:p w14:paraId="7B620712" w14:textId="77777777" w:rsidR="00604323" w:rsidRPr="00D103A0" w:rsidRDefault="00604323" w:rsidP="00D103A0">
            <w:pPr>
              <w:pStyle w:val="Odlomakpopisa"/>
              <w:numPr>
                <w:ilvl w:val="0"/>
                <w:numId w:val="6"/>
              </w:numPr>
              <w:spacing w:after="0" w:line="240" w:lineRule="auto"/>
              <w:rPr>
                <w:rFonts w:ascii="Arial Narrow" w:hAnsi="Arial Narrow"/>
                <w:lang w:val="en-GB"/>
              </w:rPr>
            </w:pPr>
            <w:r w:rsidRPr="00D103A0">
              <w:rPr>
                <w:rFonts w:ascii="Arial Narrow" w:hAnsi="Arial Narrow"/>
                <w:lang w:val="en-GB"/>
              </w:rPr>
              <w:t>Select and propose integrated and ecological measures for the protection of grapevine from pests</w:t>
            </w:r>
          </w:p>
          <w:p w14:paraId="7AB62E01" w14:textId="77777777" w:rsidR="00604323" w:rsidRPr="00D103A0" w:rsidRDefault="00604323" w:rsidP="00D103A0">
            <w:pPr>
              <w:pStyle w:val="Odlomakpopisa"/>
              <w:numPr>
                <w:ilvl w:val="0"/>
                <w:numId w:val="6"/>
              </w:numPr>
              <w:spacing w:after="0" w:line="240" w:lineRule="auto"/>
              <w:rPr>
                <w:rFonts w:ascii="Arial Narrow" w:hAnsi="Arial Narrow"/>
                <w:lang w:val="en-GB"/>
              </w:rPr>
            </w:pPr>
            <w:r w:rsidRPr="00D103A0">
              <w:rPr>
                <w:rFonts w:ascii="Arial Narrow" w:hAnsi="Arial Narrow"/>
                <w:lang w:val="en-GB"/>
              </w:rPr>
              <w:t>Prepare a project for raising a vineyard.</w:t>
            </w:r>
          </w:p>
          <w:p w14:paraId="3A0FCEEE" w14:textId="77777777" w:rsidR="00B04715" w:rsidRPr="00D103A0" w:rsidRDefault="00604323" w:rsidP="00D103A0">
            <w:pPr>
              <w:pStyle w:val="Odlomakpopisa"/>
              <w:numPr>
                <w:ilvl w:val="0"/>
                <w:numId w:val="6"/>
              </w:numPr>
              <w:spacing w:after="0" w:line="240" w:lineRule="auto"/>
              <w:rPr>
                <w:rFonts w:ascii="Arial Narrow" w:hAnsi="Arial Narrow"/>
                <w:lang w:val="en-GB"/>
              </w:rPr>
            </w:pPr>
            <w:r w:rsidRPr="00D103A0">
              <w:rPr>
                <w:rFonts w:ascii="Arial Narrow" w:hAnsi="Arial Narrow"/>
                <w:lang w:val="en-GB"/>
              </w:rPr>
              <w:t>Link knowledge of viticulture production technology with new technologies in order to increase quantity and quality, in line with the sustainable development of viticulture.</w:t>
            </w:r>
          </w:p>
        </w:tc>
      </w:tr>
      <w:tr w:rsidR="00B04715" w:rsidRPr="00D103A0" w14:paraId="0A56376C" w14:textId="77777777" w:rsidTr="006043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21425F7E" w14:textId="77777777" w:rsidR="00B04715" w:rsidRPr="00D103A0" w:rsidRDefault="008471DE" w:rsidP="00D103A0">
            <w:pPr>
              <w:spacing w:after="0" w:line="240" w:lineRule="auto"/>
              <w:jc w:val="both"/>
              <w:rPr>
                <w:b/>
                <w:color w:val="000000"/>
                <w:lang w:val="en-GB"/>
              </w:rPr>
            </w:pPr>
            <w:r w:rsidRPr="00D103A0">
              <w:rPr>
                <w:b/>
                <w:color w:val="000000"/>
                <w:lang w:val="en-GB"/>
              </w:rPr>
              <w:t>Content of a course</w:t>
            </w:r>
          </w:p>
        </w:tc>
      </w:tr>
      <w:tr w:rsidR="00B04715" w:rsidRPr="00D103A0" w14:paraId="0D80E9A5" w14:textId="77777777" w:rsidTr="006043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898EB20" w14:textId="77777777" w:rsidR="000D34D6" w:rsidRPr="00D103A0" w:rsidRDefault="00604323" w:rsidP="000D34D6">
            <w:pPr>
              <w:spacing w:after="0" w:line="240" w:lineRule="auto"/>
              <w:jc w:val="both"/>
              <w:rPr>
                <w:color w:val="auto"/>
                <w:lang w:val="en-GB"/>
              </w:rPr>
            </w:pPr>
            <w:r w:rsidRPr="00D103A0">
              <w:rPr>
                <w:color w:val="auto"/>
                <w:lang w:val="en-GB"/>
              </w:rPr>
              <w:t>Zoning of vine growing locations in Cr</w:t>
            </w:r>
            <w:r w:rsidR="000D34D6">
              <w:rPr>
                <w:color w:val="auto"/>
                <w:lang w:val="en-GB"/>
              </w:rPr>
              <w:t xml:space="preserve">oatia. Vine growing foundations. </w:t>
            </w:r>
            <w:r w:rsidR="000D34D6" w:rsidRPr="00D103A0">
              <w:rPr>
                <w:color w:val="auto"/>
                <w:lang w:val="en-GB"/>
              </w:rPr>
              <w:t>Table varieties of grape vine</w:t>
            </w:r>
            <w:r w:rsidR="000D34D6">
              <w:rPr>
                <w:color w:val="auto"/>
                <w:lang w:val="en-GB"/>
              </w:rPr>
              <w:t xml:space="preserve">. Primary and secondary pests of grape vine. Ecological wine growing. Design of vineyards. Latest trends in technology of wine growing production. </w:t>
            </w:r>
          </w:p>
        </w:tc>
      </w:tr>
      <w:tr w:rsidR="00D311E5" w:rsidRPr="00D103A0" w14:paraId="21BDD474" w14:textId="77777777" w:rsidTr="006043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5900934" w14:textId="77777777" w:rsidR="00D311E5" w:rsidRPr="00D103A0" w:rsidRDefault="00D311E5" w:rsidP="00D103A0">
            <w:pPr>
              <w:spacing w:after="0" w:line="240" w:lineRule="auto"/>
              <w:jc w:val="both"/>
              <w:rPr>
                <w:b/>
                <w:vanish/>
                <w:lang w:val="en-GB"/>
              </w:rPr>
            </w:pPr>
          </w:p>
        </w:tc>
      </w:tr>
    </w:tbl>
    <w:p w14:paraId="5676D1EB" w14:textId="77777777" w:rsidR="00D311E5" w:rsidRPr="00D103A0" w:rsidRDefault="00D311E5" w:rsidP="00D103A0">
      <w:pPr>
        <w:spacing w:after="0" w:line="240" w:lineRule="auto"/>
        <w:rPr>
          <w:rFonts w:cs="Arial"/>
          <w:lang w:val="en-GB"/>
        </w:rPr>
        <w:sectPr w:rsidR="00D311E5" w:rsidRPr="00D103A0" w:rsidSect="00EB7594">
          <w:pgSz w:w="11906" w:h="16838"/>
          <w:pgMar w:top="1417" w:right="1417" w:bottom="1417" w:left="1417" w:header="708" w:footer="708" w:gutter="0"/>
          <w:cols w:space="708"/>
          <w:docGrid w:linePitch="360"/>
        </w:sectPr>
      </w:pPr>
      <w:bookmarkStart w:id="1" w:name="_GoBack"/>
      <w:bookmarkEnd w:id="0"/>
      <w:bookmarkEnd w:id="1"/>
    </w:p>
    <w:p w14:paraId="275FFE83" w14:textId="77777777" w:rsidR="00D311E5" w:rsidRPr="00D103A0" w:rsidRDefault="00D311E5" w:rsidP="00D103A0">
      <w:pPr>
        <w:spacing w:after="0" w:line="240" w:lineRule="auto"/>
        <w:rPr>
          <w:rFonts w:cs="Arial"/>
          <w:lang w:val="en-GB"/>
        </w:rPr>
      </w:pPr>
    </w:p>
    <w:p w14:paraId="28B3AEC6" w14:textId="77777777" w:rsidR="00D103A0" w:rsidRPr="00D103A0" w:rsidRDefault="00D103A0" w:rsidP="00D103A0">
      <w:pPr>
        <w:spacing w:after="0" w:line="240" w:lineRule="auto"/>
        <w:rPr>
          <w:rFonts w:cs="Arial"/>
          <w:lang w:val="en-GB"/>
        </w:rPr>
      </w:pPr>
    </w:p>
    <w:sectPr w:rsidR="00D103A0" w:rsidRPr="00D103A0"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173156E"/>
    <w:multiLevelType w:val="hybridMultilevel"/>
    <w:tmpl w:val="8B608DE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09264D9"/>
    <w:multiLevelType w:val="hybridMultilevel"/>
    <w:tmpl w:val="12408D04"/>
    <w:lvl w:ilvl="0" w:tplc="D408D990">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84D40CA"/>
    <w:multiLevelType w:val="hybridMultilevel"/>
    <w:tmpl w:val="81D4035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6CD44424"/>
    <w:multiLevelType w:val="hybridMultilevel"/>
    <w:tmpl w:val="D368D03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8"/>
  </w:num>
  <w:num w:numId="3">
    <w:abstractNumId w:val="4"/>
  </w:num>
  <w:num w:numId="4">
    <w:abstractNumId w:val="2"/>
  </w:num>
  <w:num w:numId="5">
    <w:abstractNumId w:val="3"/>
  </w:num>
  <w:num w:numId="6">
    <w:abstractNumId w:val="6"/>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D34D6"/>
    <w:rsid w:val="000F7462"/>
    <w:rsid w:val="0010767B"/>
    <w:rsid w:val="00134EAA"/>
    <w:rsid w:val="001A49BA"/>
    <w:rsid w:val="00267215"/>
    <w:rsid w:val="002C62EA"/>
    <w:rsid w:val="003B36B0"/>
    <w:rsid w:val="003F6600"/>
    <w:rsid w:val="00432F02"/>
    <w:rsid w:val="004454D4"/>
    <w:rsid w:val="00450042"/>
    <w:rsid w:val="00484C95"/>
    <w:rsid w:val="00485CE4"/>
    <w:rsid w:val="00487CC9"/>
    <w:rsid w:val="004E2EBE"/>
    <w:rsid w:val="00507BDA"/>
    <w:rsid w:val="00552644"/>
    <w:rsid w:val="00604323"/>
    <w:rsid w:val="00642278"/>
    <w:rsid w:val="0067459B"/>
    <w:rsid w:val="006850C8"/>
    <w:rsid w:val="006B6940"/>
    <w:rsid w:val="006C7B77"/>
    <w:rsid w:val="008471DE"/>
    <w:rsid w:val="008B168F"/>
    <w:rsid w:val="008C1AF1"/>
    <w:rsid w:val="0093599C"/>
    <w:rsid w:val="00982CB5"/>
    <w:rsid w:val="009C73D5"/>
    <w:rsid w:val="00A05989"/>
    <w:rsid w:val="00AB014C"/>
    <w:rsid w:val="00AE2D6B"/>
    <w:rsid w:val="00B04715"/>
    <w:rsid w:val="00B829BC"/>
    <w:rsid w:val="00BB21FE"/>
    <w:rsid w:val="00C85F06"/>
    <w:rsid w:val="00CA3626"/>
    <w:rsid w:val="00CC02D5"/>
    <w:rsid w:val="00CD1536"/>
    <w:rsid w:val="00D103A0"/>
    <w:rsid w:val="00D311E5"/>
    <w:rsid w:val="00D6065E"/>
    <w:rsid w:val="00D761A9"/>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AA378"/>
  <w15:docId w15:val="{6BB01621-C04E-4DC5-A0FC-C9A333444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61A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2.xml><?xml version="1.0" encoding="utf-8"?>
<ds:datastoreItem xmlns:ds="http://schemas.openxmlformats.org/officeDocument/2006/customXml" ds:itemID="{36751CD9-DAA0-4CC9-8E20-BA513F551E2F}"/>
</file>

<file path=customXml/itemProps3.xml><?xml version="1.0" encoding="utf-8"?>
<ds:datastoreItem xmlns:ds="http://schemas.openxmlformats.org/officeDocument/2006/customXml" ds:itemID="{C35DDDFF-8DC1-4D32-9743-EE72ACBBBE94}">
  <ds:schemaRef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terms/"/>
    <ds:schemaRef ds:uri="http://purl.org/dc/dcmitype/"/>
    <ds:schemaRef ds:uri="3dc5e60c-87d7-439e-97ee-8ba1bf8387d0"/>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383</Words>
  <Characters>2189</Characters>
  <Application>Microsoft Office Word</Application>
  <DocSecurity>0</DocSecurity>
  <Lines>18</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6</cp:revision>
  <dcterms:created xsi:type="dcterms:W3CDTF">2020-02-03T14:37:00Z</dcterms:created>
  <dcterms:modified xsi:type="dcterms:W3CDTF">2022-11-04T11:39:00Z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