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67523" w14:textId="77777777" w:rsidR="00EB7594" w:rsidRPr="00101054" w:rsidRDefault="000014DA" w:rsidP="0010105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10105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101054" w14:paraId="2036752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0367524" w14:textId="77777777" w:rsidR="00D311E5" w:rsidRPr="00101054" w:rsidRDefault="000014DA" w:rsidP="0010105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10105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20367525" w14:textId="77777777" w:rsidR="00D311E5" w:rsidRPr="00101054" w:rsidRDefault="007824D0" w:rsidP="0010105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101054">
              <w:rPr>
                <w:rFonts w:cs="Arial"/>
                <w:b/>
                <w:bCs/>
                <w:lang w:val="en-GB"/>
              </w:rPr>
              <w:t>Occupational medicine</w:t>
            </w:r>
          </w:p>
        </w:tc>
      </w:tr>
      <w:tr w:rsidR="00D311E5" w:rsidRPr="00101054" w14:paraId="2036752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036752A" w14:textId="77777777" w:rsidR="00D311E5" w:rsidRPr="00101054" w:rsidRDefault="000014DA" w:rsidP="0010105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0105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2036752B" w14:textId="77777777" w:rsidR="00D311E5" w:rsidRPr="00101054" w:rsidRDefault="00182321" w:rsidP="0010105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101054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101054" w14:paraId="2036752F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036752D" w14:textId="77777777" w:rsidR="00D311E5" w:rsidRPr="00101054" w:rsidRDefault="00D311E5" w:rsidP="0010105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0105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10105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2036752E" w14:textId="77777777" w:rsidR="00D311E5" w:rsidRPr="00101054" w:rsidRDefault="00A05989" w:rsidP="0010105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101054">
              <w:rPr>
                <w:rFonts w:cs="Arial"/>
                <w:lang w:val="en-GB"/>
              </w:rPr>
              <w:t>O</w:t>
            </w:r>
            <w:r w:rsidR="000014DA" w:rsidRPr="00101054">
              <w:rPr>
                <w:rFonts w:cs="Arial"/>
                <w:lang w:val="en-GB"/>
              </w:rPr>
              <w:t>bligatory</w:t>
            </w:r>
            <w:r w:rsidR="009C73D5" w:rsidRPr="0010105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101054" w14:paraId="2036753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0367530" w14:textId="77777777" w:rsidR="00D311E5" w:rsidRPr="00101054" w:rsidRDefault="000014DA" w:rsidP="0010105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0105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0367531" w14:textId="77777777" w:rsidR="00D311E5" w:rsidRPr="00101054" w:rsidRDefault="00693F25" w:rsidP="00101054">
            <w:pPr>
              <w:spacing w:after="0" w:line="240" w:lineRule="auto"/>
              <w:rPr>
                <w:rFonts w:cs="Arial"/>
                <w:lang w:val="en-GB"/>
              </w:rPr>
            </w:pPr>
            <w:r w:rsidRPr="00101054">
              <w:rPr>
                <w:rFonts w:cs="Arial"/>
                <w:lang w:val="en-GB"/>
              </w:rPr>
              <w:t>2</w:t>
            </w:r>
            <w:r w:rsidR="00E93806" w:rsidRPr="00101054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0367532" w14:textId="77777777" w:rsidR="00D311E5" w:rsidRPr="00101054" w:rsidRDefault="00D311E5" w:rsidP="0010105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01054">
              <w:rPr>
                <w:rFonts w:cs="Arial"/>
                <w:b/>
                <w:bCs/>
                <w:lang w:val="en-GB"/>
              </w:rPr>
              <w:t>Semest</w:t>
            </w:r>
            <w:r w:rsidR="000014DA" w:rsidRPr="0010105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20367533" w14:textId="747E4812" w:rsidR="00D311E5" w:rsidRPr="00101054" w:rsidRDefault="00B057C3" w:rsidP="0010105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20367534" w14:textId="77777777" w:rsidR="00D311E5" w:rsidRPr="00101054" w:rsidRDefault="00D311E5" w:rsidP="0010105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0105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10105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0367535" w14:textId="77777777" w:rsidR="00D311E5" w:rsidRPr="00101054" w:rsidRDefault="00F55595" w:rsidP="00101054">
            <w:pPr>
              <w:spacing w:after="0" w:line="240" w:lineRule="auto"/>
              <w:rPr>
                <w:rFonts w:cs="Arial"/>
                <w:lang w:val="en-GB"/>
              </w:rPr>
            </w:pPr>
            <w:r w:rsidRPr="00101054">
              <w:rPr>
                <w:rFonts w:cs="Arial"/>
                <w:lang w:val="en-GB"/>
              </w:rPr>
              <w:t>3</w:t>
            </w:r>
          </w:p>
        </w:tc>
      </w:tr>
      <w:tr w:rsidR="00D311E5" w:rsidRPr="00101054" w14:paraId="2036753A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0367537" w14:textId="77777777" w:rsidR="00D311E5" w:rsidRPr="00101054" w:rsidRDefault="000014DA" w:rsidP="0010105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01054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101054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20367538" w14:textId="77777777" w:rsidR="00D311E5" w:rsidRPr="00101054" w:rsidRDefault="00D311E5" w:rsidP="0010105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01054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101054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101054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101054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101054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20367539" w14:textId="77777777" w:rsidR="00D311E5" w:rsidRPr="00101054" w:rsidRDefault="00F55595" w:rsidP="00101054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101054">
              <w:rPr>
                <w:rFonts w:cs="Arial"/>
                <w:lang w:val="en-GB"/>
              </w:rPr>
              <w:t>2+1+0+0</w:t>
            </w:r>
          </w:p>
        </w:tc>
      </w:tr>
      <w:tr w:rsidR="00D311E5" w:rsidRPr="00101054" w14:paraId="2036753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036753B" w14:textId="77777777" w:rsidR="00D311E5" w:rsidRPr="00101054" w:rsidRDefault="008471DE" w:rsidP="0010105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01054">
              <w:rPr>
                <w:b/>
                <w:color w:val="000000"/>
                <w:lang w:val="en-GB"/>
              </w:rPr>
              <w:t>Goals of a course</w:t>
            </w:r>
          </w:p>
          <w:p w14:paraId="2036753C" w14:textId="77777777" w:rsidR="00D311E5" w:rsidRPr="00101054" w:rsidRDefault="00D311E5" w:rsidP="0010105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101054" w14:paraId="2036753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036753E" w14:textId="77777777" w:rsidR="00D311E5" w:rsidRPr="00101054" w:rsidRDefault="00F55595" w:rsidP="00101054">
            <w:pPr>
              <w:spacing w:after="0" w:line="240" w:lineRule="auto"/>
              <w:jc w:val="both"/>
              <w:rPr>
                <w:lang w:val="en-GB"/>
              </w:rPr>
            </w:pPr>
            <w:r w:rsidRPr="00101054">
              <w:rPr>
                <w:lang w:val="en-GB"/>
              </w:rPr>
              <w:t>Introduce students to the basic principles of work ability assessment and ergonomic, psychological and physiological conditions that affect the work ability of employees.</w:t>
            </w:r>
          </w:p>
        </w:tc>
      </w:tr>
      <w:tr w:rsidR="00D311E5" w:rsidRPr="00101054" w14:paraId="2036754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0367540" w14:textId="77777777" w:rsidR="00D311E5" w:rsidRPr="00101054" w:rsidRDefault="008471DE" w:rsidP="0010105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0105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0367541" w14:textId="77777777" w:rsidR="00D311E5" w:rsidRPr="00101054" w:rsidRDefault="00D311E5" w:rsidP="0010105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101054" w14:paraId="2036754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0367543" w14:textId="77777777" w:rsidR="00D311E5" w:rsidRPr="00101054" w:rsidRDefault="008C1AF1" w:rsidP="00101054">
            <w:pPr>
              <w:spacing w:after="0" w:line="240" w:lineRule="auto"/>
              <w:jc w:val="both"/>
              <w:rPr>
                <w:lang w:val="en-GB"/>
              </w:rPr>
            </w:pPr>
            <w:r w:rsidRPr="00101054">
              <w:rPr>
                <w:lang w:val="en-GB"/>
              </w:rPr>
              <w:t>No conditions</w:t>
            </w:r>
          </w:p>
        </w:tc>
      </w:tr>
      <w:tr w:rsidR="00D311E5" w:rsidRPr="00101054" w14:paraId="2036754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036754B" w14:textId="77777777" w:rsidR="00D311E5" w:rsidRPr="00101054" w:rsidRDefault="008471DE" w:rsidP="0010105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10105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101054" w14:paraId="2036755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D9DFA46" w14:textId="77777777" w:rsidR="00E54A1A" w:rsidRPr="00E54A1A" w:rsidRDefault="00E54A1A" w:rsidP="00E54A1A">
            <w:pPr>
              <w:pStyle w:val="paragraph"/>
              <w:numPr>
                <w:ilvl w:val="0"/>
                <w:numId w:val="8"/>
              </w:numPr>
              <w:jc w:val="both"/>
              <w:textAlignment w:val="baseline"/>
              <w:rPr>
                <w:color w:val="FF0000"/>
                <w:sz w:val="20"/>
                <w:szCs w:val="20"/>
              </w:rPr>
            </w:pPr>
            <w:r w:rsidRPr="00E54A1A">
              <w:rPr>
                <w:rStyle w:val="normaltextrun"/>
                <w:color w:val="FF0000"/>
                <w:sz w:val="20"/>
                <w:szCs w:val="20"/>
                <w:lang w:val="hr-HR"/>
              </w:rPr>
              <w:t>Opisati ulogu medicine rada i mjere specifične zaštite radnika.</w:t>
            </w:r>
            <w:r w:rsidRPr="00E54A1A">
              <w:rPr>
                <w:rStyle w:val="eop"/>
                <w:color w:val="FF0000"/>
              </w:rPr>
              <w:t> </w:t>
            </w:r>
          </w:p>
          <w:p w14:paraId="309739C1" w14:textId="77777777" w:rsidR="00E54A1A" w:rsidRPr="00E54A1A" w:rsidRDefault="00E54A1A" w:rsidP="00E54A1A">
            <w:pPr>
              <w:pStyle w:val="paragraph"/>
              <w:numPr>
                <w:ilvl w:val="0"/>
                <w:numId w:val="8"/>
              </w:numPr>
              <w:jc w:val="both"/>
              <w:textAlignment w:val="baseline"/>
              <w:rPr>
                <w:color w:val="FF0000"/>
                <w:sz w:val="20"/>
                <w:szCs w:val="20"/>
              </w:rPr>
            </w:pPr>
            <w:r w:rsidRPr="00E54A1A">
              <w:rPr>
                <w:rStyle w:val="normaltextrun"/>
                <w:color w:val="FF0000"/>
                <w:sz w:val="20"/>
                <w:szCs w:val="20"/>
                <w:lang w:val="hr-HR"/>
              </w:rPr>
              <w:t>Utvrditi osnovne principe procjenjivanja radne sposobnosti.</w:t>
            </w:r>
            <w:r w:rsidRPr="00E54A1A">
              <w:rPr>
                <w:rStyle w:val="eop"/>
                <w:color w:val="FF0000"/>
              </w:rPr>
              <w:t> </w:t>
            </w:r>
          </w:p>
          <w:p w14:paraId="348F715D" w14:textId="77777777" w:rsidR="00E54A1A" w:rsidRPr="00E54A1A" w:rsidRDefault="00E54A1A" w:rsidP="00E54A1A">
            <w:pPr>
              <w:pStyle w:val="paragraph"/>
              <w:numPr>
                <w:ilvl w:val="0"/>
                <w:numId w:val="8"/>
              </w:numPr>
              <w:jc w:val="both"/>
              <w:textAlignment w:val="baseline"/>
              <w:rPr>
                <w:color w:val="FF0000"/>
                <w:sz w:val="20"/>
                <w:szCs w:val="20"/>
              </w:rPr>
            </w:pPr>
            <w:r w:rsidRPr="00E54A1A">
              <w:rPr>
                <w:rStyle w:val="normaltextrun"/>
                <w:color w:val="FF0000"/>
                <w:sz w:val="20"/>
                <w:szCs w:val="20"/>
                <w:lang w:val="hr-HR"/>
              </w:rPr>
              <w:t>Definirati profesionalne bolesti i bolesti koje nastanu u svezi sa radom.</w:t>
            </w:r>
            <w:r w:rsidRPr="00E54A1A">
              <w:rPr>
                <w:rStyle w:val="eop"/>
                <w:color w:val="FF0000"/>
              </w:rPr>
              <w:t> </w:t>
            </w:r>
          </w:p>
          <w:p w14:paraId="5B5813F6" w14:textId="77777777" w:rsidR="00B04715" w:rsidRPr="00184113" w:rsidRDefault="00E54A1A" w:rsidP="00E54A1A">
            <w:pPr>
              <w:pStyle w:val="paragraph"/>
              <w:numPr>
                <w:ilvl w:val="0"/>
                <w:numId w:val="8"/>
              </w:numPr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E54A1A">
              <w:rPr>
                <w:rStyle w:val="normaltextrun"/>
                <w:color w:val="FF0000"/>
                <w:sz w:val="20"/>
                <w:szCs w:val="20"/>
                <w:lang w:val="hr-HR"/>
              </w:rPr>
              <w:t>Analizirati utjecaj umora na radnu sposobnost djelatnika i opća načela oblikovanja radnog mjesta i ergonomske standarde.</w:t>
            </w:r>
            <w:r>
              <w:rPr>
                <w:rStyle w:val="eop"/>
                <w:color w:val="000000"/>
              </w:rPr>
              <w:t> </w:t>
            </w:r>
          </w:p>
          <w:p w14:paraId="5D02A925" w14:textId="77777777" w:rsidR="00184113" w:rsidRPr="00101054" w:rsidRDefault="00184113" w:rsidP="00184113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01054">
              <w:rPr>
                <w:rFonts w:ascii="Arial Narrow" w:hAnsi="Arial Narrow"/>
                <w:lang w:val="en-GB"/>
              </w:rPr>
              <w:t>Describe the role of occupational medicine and specific worker protection measures.</w:t>
            </w:r>
          </w:p>
          <w:p w14:paraId="4A1FD60B" w14:textId="77777777" w:rsidR="00184113" w:rsidRPr="00101054" w:rsidRDefault="00184113" w:rsidP="00184113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01054">
              <w:rPr>
                <w:rFonts w:ascii="Arial Narrow" w:hAnsi="Arial Narrow"/>
                <w:lang w:val="en-GB"/>
              </w:rPr>
              <w:t>Establish basic principles of work capacity appraisal.</w:t>
            </w:r>
          </w:p>
          <w:p w14:paraId="42634986" w14:textId="77777777" w:rsidR="00184113" w:rsidRPr="00101054" w:rsidRDefault="00184113" w:rsidP="00184113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01054">
              <w:rPr>
                <w:rFonts w:ascii="Arial Narrow" w:hAnsi="Arial Narrow"/>
                <w:lang w:val="en-GB"/>
              </w:rPr>
              <w:t>Define an ergonomic program, general principles of workplace design and ergonomic standards.</w:t>
            </w:r>
          </w:p>
          <w:p w14:paraId="7608783C" w14:textId="77777777" w:rsidR="00184113" w:rsidRPr="00101054" w:rsidRDefault="00184113" w:rsidP="00184113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01054">
              <w:rPr>
                <w:rFonts w:ascii="Arial Narrow" w:hAnsi="Arial Narrow"/>
                <w:lang w:val="en-GB"/>
              </w:rPr>
              <w:t>Define psychological and physiological working conditions.</w:t>
            </w:r>
          </w:p>
          <w:p w14:paraId="20367551" w14:textId="3DF99ED7" w:rsidR="00184113" w:rsidRPr="00E54A1A" w:rsidRDefault="00184113" w:rsidP="00184113">
            <w:pPr>
              <w:pStyle w:val="paragraph"/>
              <w:jc w:val="both"/>
              <w:textAlignment w:val="baseline"/>
              <w:rPr>
                <w:sz w:val="20"/>
                <w:szCs w:val="20"/>
              </w:rPr>
            </w:pPr>
            <w:r w:rsidRPr="00101054">
              <w:rPr>
                <w:rFonts w:ascii="Arial Narrow" w:hAnsi="Arial Narrow"/>
              </w:rPr>
              <w:t>Analyse the impact of fatigue on employees’ work capacity.</w:t>
            </w:r>
            <w:bookmarkStart w:id="1" w:name="_GoBack"/>
            <w:bookmarkEnd w:id="1"/>
          </w:p>
        </w:tc>
      </w:tr>
      <w:tr w:rsidR="00B04715" w:rsidRPr="00101054" w14:paraId="20367554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367553" w14:textId="77777777" w:rsidR="00B04715" w:rsidRPr="00101054" w:rsidRDefault="008471DE" w:rsidP="0010105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10105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101054" w14:paraId="2036755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0367555" w14:textId="77777777" w:rsidR="00B04715" w:rsidRPr="00101054" w:rsidRDefault="00EA29B9" w:rsidP="0010105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101054">
              <w:rPr>
                <w:color w:val="auto"/>
                <w:lang w:val="en-GB"/>
              </w:rPr>
              <w:t xml:space="preserve">Occupational physiology and psychology, anthropometry, </w:t>
            </w:r>
            <w:proofErr w:type="spellStart"/>
            <w:r w:rsidRPr="00101054">
              <w:rPr>
                <w:color w:val="auto"/>
                <w:lang w:val="en-GB"/>
              </w:rPr>
              <w:t>biomechanic</w:t>
            </w:r>
            <w:proofErr w:type="spellEnd"/>
            <w:r w:rsidRPr="00101054">
              <w:rPr>
                <w:color w:val="auto"/>
                <w:lang w:val="en-GB"/>
              </w:rPr>
              <w:t xml:space="preserve">, ergonomic formation of work places. Occupational diseases, work-related diseases, diseases aggravated on work, occupational exposure to noxious effects and substances, occupational accidents. Working ability. Physiological aspects of work-loads; muscular system and work: static and dynamic work, isometric and isotonic contractions, energy consumption and work; cardiovascular system and work: heart frequency, beat volume, minute volume, arterial blood pressure, EKG; respiratory system and work: pulmonary ventilation, frequency and profundity of respiration, </w:t>
            </w:r>
            <w:proofErr w:type="spellStart"/>
            <w:r w:rsidRPr="00101054">
              <w:rPr>
                <w:color w:val="auto"/>
                <w:lang w:val="en-GB"/>
              </w:rPr>
              <w:t>spiroergometrics</w:t>
            </w:r>
            <w:proofErr w:type="spellEnd"/>
            <w:r w:rsidRPr="00101054">
              <w:rPr>
                <w:color w:val="auto"/>
                <w:lang w:val="en-GB"/>
              </w:rPr>
              <w:t xml:space="preserve"> – static and dynamic tests. Fatigue; types and signs, classical theories and modern understanding of fatigue, aspects of fatigue evaluation, relation of fatigue and working time, prevention of fatigue. Occupational accidents and injuries: contributing factors – human, environmental, socio-economic; prevention of occupational accidents. Fundamental principles of first aid.</w:t>
            </w:r>
          </w:p>
        </w:tc>
      </w:tr>
      <w:tr w:rsidR="00D311E5" w:rsidRPr="00101054" w14:paraId="2036755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0367557" w14:textId="77777777" w:rsidR="00D311E5" w:rsidRPr="00101054" w:rsidRDefault="00D311E5" w:rsidP="00101054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20367604" w14:textId="77777777" w:rsidR="00D311E5" w:rsidRPr="00101054" w:rsidRDefault="00D311E5" w:rsidP="00101054">
      <w:pPr>
        <w:spacing w:after="0" w:line="240" w:lineRule="auto"/>
        <w:rPr>
          <w:rFonts w:cs="Arial"/>
          <w:lang w:val="en-GB"/>
        </w:rPr>
      </w:pPr>
    </w:p>
    <w:sectPr w:rsidR="00D311E5" w:rsidRPr="00101054" w:rsidSect="00E54A1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70CD"/>
    <w:multiLevelType w:val="hybridMultilevel"/>
    <w:tmpl w:val="66788AE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C44B83"/>
    <w:multiLevelType w:val="hybridMultilevel"/>
    <w:tmpl w:val="F21CDF5C"/>
    <w:lvl w:ilvl="0" w:tplc="E31A063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6115B"/>
    <w:multiLevelType w:val="hybridMultilevel"/>
    <w:tmpl w:val="ECE226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C22CC"/>
    <w:multiLevelType w:val="hybridMultilevel"/>
    <w:tmpl w:val="6180D2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557FA"/>
    <w:multiLevelType w:val="multilevel"/>
    <w:tmpl w:val="D5FA6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1054"/>
    <w:rsid w:val="0010767B"/>
    <w:rsid w:val="00134EAA"/>
    <w:rsid w:val="00182321"/>
    <w:rsid w:val="00184113"/>
    <w:rsid w:val="001A49BA"/>
    <w:rsid w:val="00267215"/>
    <w:rsid w:val="002C62EA"/>
    <w:rsid w:val="002F1C45"/>
    <w:rsid w:val="00300BD6"/>
    <w:rsid w:val="003B36B0"/>
    <w:rsid w:val="003F6600"/>
    <w:rsid w:val="00432F02"/>
    <w:rsid w:val="004454D4"/>
    <w:rsid w:val="00450042"/>
    <w:rsid w:val="004610E9"/>
    <w:rsid w:val="00484C95"/>
    <w:rsid w:val="00487CC9"/>
    <w:rsid w:val="004969E5"/>
    <w:rsid w:val="004B53D5"/>
    <w:rsid w:val="004E2EBE"/>
    <w:rsid w:val="00507BDA"/>
    <w:rsid w:val="00523D4B"/>
    <w:rsid w:val="00534C3F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824D0"/>
    <w:rsid w:val="007C4451"/>
    <w:rsid w:val="007E29CD"/>
    <w:rsid w:val="007E41B1"/>
    <w:rsid w:val="0081389E"/>
    <w:rsid w:val="008471DE"/>
    <w:rsid w:val="008637F9"/>
    <w:rsid w:val="008A00BD"/>
    <w:rsid w:val="008C1AF1"/>
    <w:rsid w:val="0093599C"/>
    <w:rsid w:val="00950737"/>
    <w:rsid w:val="00951A1F"/>
    <w:rsid w:val="00982CB5"/>
    <w:rsid w:val="00995007"/>
    <w:rsid w:val="009A7447"/>
    <w:rsid w:val="009C73D5"/>
    <w:rsid w:val="009D5034"/>
    <w:rsid w:val="009E1815"/>
    <w:rsid w:val="00A05989"/>
    <w:rsid w:val="00A22E3C"/>
    <w:rsid w:val="00AB014C"/>
    <w:rsid w:val="00AE2D6B"/>
    <w:rsid w:val="00B04715"/>
    <w:rsid w:val="00B057C3"/>
    <w:rsid w:val="00B30DFF"/>
    <w:rsid w:val="00B829BC"/>
    <w:rsid w:val="00BB21FE"/>
    <w:rsid w:val="00C357BB"/>
    <w:rsid w:val="00C85F06"/>
    <w:rsid w:val="00CA3626"/>
    <w:rsid w:val="00CB1E7C"/>
    <w:rsid w:val="00CC02D5"/>
    <w:rsid w:val="00CD1536"/>
    <w:rsid w:val="00CE561A"/>
    <w:rsid w:val="00D04367"/>
    <w:rsid w:val="00D311E5"/>
    <w:rsid w:val="00D5181D"/>
    <w:rsid w:val="00D6065E"/>
    <w:rsid w:val="00D85FF9"/>
    <w:rsid w:val="00DF70B1"/>
    <w:rsid w:val="00E54A1A"/>
    <w:rsid w:val="00E57985"/>
    <w:rsid w:val="00E873F0"/>
    <w:rsid w:val="00E93806"/>
    <w:rsid w:val="00EA29B9"/>
    <w:rsid w:val="00EB7594"/>
    <w:rsid w:val="00EC0521"/>
    <w:rsid w:val="00F122D4"/>
    <w:rsid w:val="00F20687"/>
    <w:rsid w:val="00F55595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67523"/>
  <w15:docId w15:val="{704D79EB-4E4D-4F2F-94A6-B605A7FE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4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E54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E54A1A"/>
  </w:style>
  <w:style w:type="character" w:customStyle="1" w:styleId="eop">
    <w:name w:val="eop"/>
    <w:basedOn w:val="Zadanifontodlomka"/>
    <w:rsid w:val="00E54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3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AD884A-1431-4AC3-8B3D-035E6260A54E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3dc5e60c-87d7-439e-97ee-8ba1bf8387d0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2020-02-29T16:12:00Z</dcterms:created>
  <dcterms:modified xsi:type="dcterms:W3CDTF">2022-07-21T11:21:00Z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