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CEC1AD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300D61">
        <w:rPr>
          <w:rFonts w:ascii="Arial" w:hAnsi="Arial" w:cs="Arial"/>
          <w:lang w:val="hr-HR"/>
        </w:rPr>
        <w:t>Mediteranska poljoprivreda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>inženjer/inženjerka mediteranske poljoprivrede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7852C6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54CF26D1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0F204D">
        <w:rPr>
          <w:rFonts w:ascii="Arial" w:hAnsi="Arial" w:cs="Arial"/>
          <w:b/>
          <w:lang w:val="hr-HR"/>
        </w:rPr>
        <w:t>929,06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53330D6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602-04/23-10/1</w:t>
      </w:r>
      <w:r w:rsidR="00A639F9">
        <w:rPr>
          <w:rFonts w:ascii="Arial" w:hAnsi="Arial" w:cs="Arial"/>
          <w:lang w:val="hr-HR"/>
        </w:rPr>
        <w:t>6</w:t>
      </w:r>
      <w:bookmarkStart w:id="0" w:name="_GoBack"/>
      <w:bookmarkEnd w:id="0"/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BFE9-A693-424D-B25E-B2A3FD4FF92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e31b2b69-6b1c-41b0-88f1-a4b50e09ae3e"/>
    <ds:schemaRef ds:uri="37fd7acd-2200-4e97-be11-0b06260c91e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CF620-A16C-4AA8-8C3B-DD3F661D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2023-07-05T12:08:00Z</cp:lastPrinted>
  <dcterms:created xsi:type="dcterms:W3CDTF">2023-07-05T12:09:00Z</dcterms:created>
  <dcterms:modified xsi:type="dcterms:W3CDTF">2023-07-05T12:12:00Z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