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27" w:rsidRPr="00EF390D" w:rsidRDefault="00DD4F27" w:rsidP="006B02D2">
      <w:pPr>
        <w:spacing w:line="600" w:lineRule="auto"/>
        <w:jc w:val="center"/>
        <w:rPr>
          <w:sz w:val="28"/>
          <w:szCs w:val="28"/>
        </w:rPr>
      </w:pPr>
      <w:r w:rsidRPr="0048258E">
        <w:rPr>
          <w:sz w:val="28"/>
          <w:szCs w:val="28"/>
        </w:rPr>
        <w:t xml:space="preserve">OBRAZLOŽENJE </w:t>
      </w:r>
      <w:r w:rsidRPr="00EF390D">
        <w:rPr>
          <w:sz w:val="28"/>
          <w:szCs w:val="28"/>
        </w:rPr>
        <w:t xml:space="preserve">FINANCIJSKIH IZVJEŠTAJA ZA RAZDOBLJE OD 1.SIJEČNJA </w:t>
      </w:r>
      <w:r w:rsidRPr="005D79A3">
        <w:rPr>
          <w:sz w:val="28"/>
          <w:szCs w:val="28"/>
        </w:rPr>
        <w:t>20</w:t>
      </w:r>
      <w:r w:rsidR="00F73BBC">
        <w:rPr>
          <w:sz w:val="28"/>
          <w:szCs w:val="28"/>
        </w:rPr>
        <w:t>2</w:t>
      </w:r>
      <w:r w:rsidR="005A6C58">
        <w:rPr>
          <w:sz w:val="28"/>
          <w:szCs w:val="28"/>
        </w:rPr>
        <w:t>5</w:t>
      </w:r>
      <w:r w:rsidR="00F73BBC">
        <w:rPr>
          <w:sz w:val="28"/>
          <w:szCs w:val="28"/>
        </w:rPr>
        <w:t>. GODINE DO 3</w:t>
      </w:r>
      <w:r w:rsidR="00F543D6">
        <w:rPr>
          <w:sz w:val="28"/>
          <w:szCs w:val="28"/>
        </w:rPr>
        <w:t>1</w:t>
      </w:r>
      <w:r w:rsidR="00F73BBC">
        <w:rPr>
          <w:sz w:val="28"/>
          <w:szCs w:val="28"/>
        </w:rPr>
        <w:t>.PROSINCA 202</w:t>
      </w:r>
      <w:r w:rsidR="005A6C58">
        <w:rPr>
          <w:sz w:val="28"/>
          <w:szCs w:val="28"/>
        </w:rPr>
        <w:t>5</w:t>
      </w:r>
      <w:r w:rsidRPr="00EF390D">
        <w:rPr>
          <w:sz w:val="28"/>
          <w:szCs w:val="28"/>
        </w:rPr>
        <w:t>. GODINE</w:t>
      </w:r>
    </w:p>
    <w:p w:rsidR="00DD4F27" w:rsidRPr="00DA5798" w:rsidRDefault="00DD4F27" w:rsidP="006B02D2">
      <w:pPr>
        <w:spacing w:line="480" w:lineRule="auto"/>
        <w:jc w:val="both"/>
        <w:rPr>
          <w:sz w:val="24"/>
          <w:szCs w:val="24"/>
        </w:rPr>
      </w:pPr>
      <w:r w:rsidRPr="00DA5798">
        <w:rPr>
          <w:sz w:val="24"/>
          <w:szCs w:val="24"/>
        </w:rPr>
        <w:tab/>
      </w:r>
      <w:r w:rsidR="00F4692E">
        <w:rPr>
          <w:sz w:val="24"/>
          <w:szCs w:val="24"/>
        </w:rPr>
        <w:t>Veleučilište u Rijeci u 202</w:t>
      </w:r>
      <w:r w:rsidR="005A6C58">
        <w:rPr>
          <w:sz w:val="24"/>
          <w:szCs w:val="24"/>
        </w:rPr>
        <w:t>5</w:t>
      </w:r>
      <w:r w:rsidRPr="00DA5798">
        <w:rPr>
          <w:sz w:val="24"/>
          <w:szCs w:val="24"/>
        </w:rPr>
        <w:t xml:space="preserve">. godini ostvarilo je prihode u iznosu od </w:t>
      </w:r>
      <w:r w:rsidR="005A6C58">
        <w:rPr>
          <w:sz w:val="24"/>
          <w:szCs w:val="24"/>
        </w:rPr>
        <w:t>4.120.843,39</w:t>
      </w:r>
      <w:r w:rsidR="00710BE5">
        <w:rPr>
          <w:sz w:val="24"/>
          <w:szCs w:val="24"/>
        </w:rPr>
        <w:t xml:space="preserve"> </w:t>
      </w:r>
      <w:r w:rsidR="00662750">
        <w:rPr>
          <w:sz w:val="24"/>
          <w:szCs w:val="24"/>
        </w:rPr>
        <w:t>eura</w:t>
      </w:r>
      <w:r w:rsidRPr="00DA5798">
        <w:rPr>
          <w:sz w:val="24"/>
          <w:szCs w:val="24"/>
        </w:rPr>
        <w:t>, dok su</w:t>
      </w:r>
      <w:r w:rsidR="00235E16">
        <w:rPr>
          <w:sz w:val="24"/>
          <w:szCs w:val="24"/>
        </w:rPr>
        <w:t xml:space="preserve"> prihodi  u 202</w:t>
      </w:r>
      <w:r w:rsidR="005A6C58">
        <w:rPr>
          <w:sz w:val="24"/>
          <w:szCs w:val="24"/>
        </w:rPr>
        <w:t>4</w:t>
      </w:r>
      <w:r w:rsidR="00235E16">
        <w:rPr>
          <w:sz w:val="24"/>
          <w:szCs w:val="24"/>
        </w:rPr>
        <w:t>. godini iznosili 3.</w:t>
      </w:r>
      <w:r w:rsidR="005A6C58">
        <w:rPr>
          <w:sz w:val="24"/>
          <w:szCs w:val="24"/>
        </w:rPr>
        <w:t>720.849,27</w:t>
      </w:r>
      <w:r w:rsidR="00235E16">
        <w:rPr>
          <w:sz w:val="24"/>
          <w:szCs w:val="24"/>
        </w:rPr>
        <w:t xml:space="preserve"> eura što je povećanja za 1</w:t>
      </w:r>
      <w:r w:rsidR="005A6C58">
        <w:rPr>
          <w:sz w:val="24"/>
          <w:szCs w:val="24"/>
        </w:rPr>
        <w:t>0,75</w:t>
      </w:r>
      <w:r w:rsidR="00235E16">
        <w:rPr>
          <w:sz w:val="24"/>
          <w:szCs w:val="24"/>
        </w:rPr>
        <w:t>%.</w:t>
      </w:r>
    </w:p>
    <w:p w:rsidR="00CF1343" w:rsidRDefault="00DD4F27" w:rsidP="006B02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34C6D">
        <w:rPr>
          <w:sz w:val="24"/>
          <w:szCs w:val="24"/>
        </w:rPr>
        <w:t>Rashodi poslovanja u 202</w:t>
      </w:r>
      <w:r w:rsidR="005A6C58">
        <w:rPr>
          <w:sz w:val="24"/>
          <w:szCs w:val="24"/>
        </w:rPr>
        <w:t>5</w:t>
      </w:r>
      <w:r w:rsidR="00C34C6D">
        <w:rPr>
          <w:sz w:val="24"/>
          <w:szCs w:val="24"/>
        </w:rPr>
        <w:t>. godini iznose 4.</w:t>
      </w:r>
      <w:r w:rsidR="005A6C58">
        <w:rPr>
          <w:sz w:val="24"/>
          <w:szCs w:val="24"/>
        </w:rPr>
        <w:t>429.356,19</w:t>
      </w:r>
      <w:r w:rsidR="00C34C6D">
        <w:rPr>
          <w:sz w:val="24"/>
          <w:szCs w:val="24"/>
        </w:rPr>
        <w:t xml:space="preserve"> eura što je također povećanja naspram 202</w:t>
      </w:r>
      <w:r w:rsidR="005A6C58">
        <w:rPr>
          <w:sz w:val="24"/>
          <w:szCs w:val="24"/>
        </w:rPr>
        <w:t>4</w:t>
      </w:r>
      <w:r w:rsidR="00C34C6D">
        <w:rPr>
          <w:sz w:val="24"/>
          <w:szCs w:val="24"/>
        </w:rPr>
        <w:t xml:space="preserve">. godine i to za </w:t>
      </w:r>
      <w:r w:rsidR="005A6C58">
        <w:rPr>
          <w:sz w:val="24"/>
          <w:szCs w:val="24"/>
        </w:rPr>
        <w:t>9,39</w:t>
      </w:r>
      <w:r w:rsidR="00C34C6D">
        <w:rPr>
          <w:sz w:val="24"/>
          <w:szCs w:val="24"/>
        </w:rPr>
        <w:t>%.</w:t>
      </w:r>
    </w:p>
    <w:p w:rsidR="00DD4F27" w:rsidRPr="009B339F" w:rsidRDefault="00DD4F27" w:rsidP="006B02D2">
      <w:pPr>
        <w:spacing w:line="360" w:lineRule="auto"/>
        <w:jc w:val="both"/>
        <w:rPr>
          <w:sz w:val="24"/>
          <w:szCs w:val="24"/>
        </w:rPr>
      </w:pPr>
      <w:r w:rsidRPr="00007638">
        <w:rPr>
          <w:sz w:val="24"/>
          <w:szCs w:val="24"/>
        </w:rPr>
        <w:tab/>
      </w:r>
      <w:r w:rsidR="009B339F">
        <w:rPr>
          <w:sz w:val="24"/>
          <w:szCs w:val="24"/>
        </w:rPr>
        <w:t xml:space="preserve">Ukupni </w:t>
      </w:r>
      <w:r w:rsidR="00CF1343">
        <w:rPr>
          <w:sz w:val="24"/>
          <w:szCs w:val="24"/>
        </w:rPr>
        <w:t>višak prihoda i primitaka raspoloživ u slijedećem razdoblju iznosi 815.358,99 eura.</w:t>
      </w:r>
    </w:p>
    <w:p w:rsidR="00EF7ED3" w:rsidRDefault="00D5299B" w:rsidP="00EF7ED3">
      <w:pPr>
        <w:spacing w:line="360" w:lineRule="auto"/>
        <w:ind w:firstLine="708"/>
        <w:jc w:val="both"/>
        <w:rPr>
          <w:sz w:val="24"/>
          <w:szCs w:val="24"/>
        </w:rPr>
      </w:pPr>
      <w:r w:rsidRPr="00420549">
        <w:rPr>
          <w:sz w:val="24"/>
          <w:szCs w:val="24"/>
        </w:rPr>
        <w:t xml:space="preserve"> </w:t>
      </w:r>
    </w:p>
    <w:p w:rsidR="00DD4F27" w:rsidRPr="000064A6" w:rsidRDefault="00DD4F27" w:rsidP="00EF7ED3">
      <w:pPr>
        <w:spacing w:line="360" w:lineRule="auto"/>
        <w:ind w:firstLine="708"/>
        <w:jc w:val="both"/>
        <w:rPr>
          <w:b/>
        </w:rPr>
      </w:pPr>
      <w:r w:rsidRPr="00D41FBB">
        <w:rPr>
          <w:b/>
        </w:rPr>
        <w:t>1. Obrazac PR-RAS</w:t>
      </w:r>
    </w:p>
    <w:p w:rsidR="00DD4F27" w:rsidRDefault="00DD4F27" w:rsidP="006B02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C3460">
        <w:rPr>
          <w:sz w:val="24"/>
          <w:szCs w:val="24"/>
        </w:rPr>
        <w:t>Od ukupno ostvarenih prihoda u</w:t>
      </w:r>
      <w:r w:rsidR="00506B04" w:rsidRPr="007C3460">
        <w:rPr>
          <w:sz w:val="24"/>
          <w:szCs w:val="24"/>
        </w:rPr>
        <w:t xml:space="preserve"> 202</w:t>
      </w:r>
      <w:r w:rsidR="00CF1343">
        <w:rPr>
          <w:sz w:val="24"/>
          <w:szCs w:val="24"/>
        </w:rPr>
        <w:t>5</w:t>
      </w:r>
      <w:r w:rsidRPr="007C3460">
        <w:rPr>
          <w:sz w:val="24"/>
          <w:szCs w:val="24"/>
        </w:rPr>
        <w:t xml:space="preserve">. iz vlastitih prihoda ostvarilo se </w:t>
      </w:r>
      <w:r w:rsidR="00A13913">
        <w:rPr>
          <w:sz w:val="24"/>
          <w:szCs w:val="24"/>
        </w:rPr>
        <w:t>70</w:t>
      </w:r>
      <w:r w:rsidR="00624CF5">
        <w:rPr>
          <w:sz w:val="24"/>
          <w:szCs w:val="24"/>
        </w:rPr>
        <w:t>0.906,70</w:t>
      </w:r>
      <w:r w:rsidR="0080349A">
        <w:rPr>
          <w:sz w:val="24"/>
          <w:szCs w:val="24"/>
        </w:rPr>
        <w:t xml:space="preserve"> </w:t>
      </w:r>
      <w:r w:rsidR="00881B72">
        <w:rPr>
          <w:sz w:val="24"/>
          <w:szCs w:val="24"/>
        </w:rPr>
        <w:t>eura</w:t>
      </w:r>
      <w:r w:rsidR="00F938B2" w:rsidRPr="007C3460">
        <w:rPr>
          <w:sz w:val="24"/>
          <w:szCs w:val="24"/>
        </w:rPr>
        <w:t xml:space="preserve"> (Izvor 31 i 43)</w:t>
      </w:r>
      <w:r w:rsidRPr="007C3460">
        <w:rPr>
          <w:sz w:val="24"/>
          <w:szCs w:val="24"/>
        </w:rPr>
        <w:t>, što iznosi</w:t>
      </w:r>
      <w:r w:rsidR="0080349A">
        <w:rPr>
          <w:sz w:val="24"/>
          <w:szCs w:val="24"/>
        </w:rPr>
        <w:t xml:space="preserve"> oko</w:t>
      </w:r>
      <w:r w:rsidRPr="007C3460">
        <w:rPr>
          <w:sz w:val="24"/>
          <w:szCs w:val="24"/>
        </w:rPr>
        <w:t xml:space="preserve"> </w:t>
      </w:r>
      <w:r w:rsidR="003E2482">
        <w:rPr>
          <w:sz w:val="24"/>
          <w:szCs w:val="24"/>
        </w:rPr>
        <w:t>1</w:t>
      </w:r>
      <w:r w:rsidR="00624CF5">
        <w:rPr>
          <w:sz w:val="24"/>
          <w:szCs w:val="24"/>
        </w:rPr>
        <w:t>7</w:t>
      </w:r>
      <w:r w:rsidR="0080349A">
        <w:rPr>
          <w:sz w:val="24"/>
          <w:szCs w:val="24"/>
        </w:rPr>
        <w:t xml:space="preserve"> </w:t>
      </w:r>
      <w:r w:rsidRPr="007C3460">
        <w:rPr>
          <w:sz w:val="24"/>
          <w:szCs w:val="24"/>
        </w:rPr>
        <w:t>% od ukupno ostvarenih prihoda.</w:t>
      </w:r>
      <w:r>
        <w:rPr>
          <w:sz w:val="24"/>
          <w:szCs w:val="24"/>
        </w:rPr>
        <w:t xml:space="preserve"> Najveći udio vlastitih prihoda ostvaren je od školarina i to </w:t>
      </w:r>
      <w:r w:rsidR="00522FEE">
        <w:rPr>
          <w:sz w:val="24"/>
          <w:szCs w:val="24"/>
        </w:rPr>
        <w:t xml:space="preserve">u iznosu od </w:t>
      </w:r>
      <w:r w:rsidR="000762F3">
        <w:rPr>
          <w:sz w:val="24"/>
          <w:szCs w:val="24"/>
        </w:rPr>
        <w:t>6</w:t>
      </w:r>
      <w:r w:rsidR="00624CF5">
        <w:rPr>
          <w:sz w:val="24"/>
          <w:szCs w:val="24"/>
        </w:rPr>
        <w:t>39.970,86</w:t>
      </w:r>
      <w:r w:rsidR="00881B72">
        <w:rPr>
          <w:sz w:val="24"/>
          <w:szCs w:val="24"/>
        </w:rPr>
        <w:t xml:space="preserve"> eura</w:t>
      </w:r>
      <w:r w:rsidR="00704618">
        <w:rPr>
          <w:sz w:val="24"/>
          <w:szCs w:val="24"/>
        </w:rPr>
        <w:t>.</w:t>
      </w:r>
      <w:r>
        <w:rPr>
          <w:sz w:val="24"/>
          <w:szCs w:val="24"/>
        </w:rPr>
        <w:t xml:space="preserve"> Preostali iznos o</w:t>
      </w:r>
      <w:r w:rsidR="00704618">
        <w:rPr>
          <w:sz w:val="24"/>
          <w:szCs w:val="24"/>
        </w:rPr>
        <w:t xml:space="preserve">d </w:t>
      </w:r>
      <w:r w:rsidR="00B1551A">
        <w:rPr>
          <w:sz w:val="24"/>
          <w:szCs w:val="24"/>
        </w:rPr>
        <w:t>6</w:t>
      </w:r>
      <w:r w:rsidR="00AB73A1">
        <w:rPr>
          <w:sz w:val="24"/>
          <w:szCs w:val="24"/>
        </w:rPr>
        <w:t>0.935,84</w:t>
      </w:r>
      <w:r w:rsidR="000762F3">
        <w:rPr>
          <w:sz w:val="24"/>
          <w:szCs w:val="24"/>
        </w:rPr>
        <w:t xml:space="preserve"> </w:t>
      </w:r>
      <w:r w:rsidR="00881B72">
        <w:rPr>
          <w:sz w:val="24"/>
          <w:szCs w:val="24"/>
        </w:rPr>
        <w:t>eura</w:t>
      </w:r>
      <w:r>
        <w:rPr>
          <w:sz w:val="24"/>
          <w:szCs w:val="24"/>
        </w:rPr>
        <w:t xml:space="preserve"> ostvaren je od  tiskanja diploma, prodaje knjiga, najamnina</w:t>
      </w:r>
      <w:r w:rsidR="00753F78">
        <w:rPr>
          <w:sz w:val="24"/>
          <w:szCs w:val="24"/>
        </w:rPr>
        <w:t>, cjeloživotnog obrazovanja</w:t>
      </w:r>
      <w:r>
        <w:rPr>
          <w:sz w:val="24"/>
          <w:szCs w:val="24"/>
        </w:rPr>
        <w:t xml:space="preserve"> i sl. </w:t>
      </w:r>
    </w:p>
    <w:p w:rsidR="002E79EF" w:rsidRDefault="00DD4F27" w:rsidP="006B02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283B95">
        <w:rPr>
          <w:sz w:val="24"/>
          <w:szCs w:val="24"/>
        </w:rPr>
        <w:t xml:space="preserve"> </w:t>
      </w:r>
      <w:r w:rsidR="00BC1B24">
        <w:rPr>
          <w:sz w:val="24"/>
          <w:szCs w:val="24"/>
        </w:rPr>
        <w:t xml:space="preserve">Na stavci 63 </w:t>
      </w:r>
      <w:r w:rsidR="00BC1B24" w:rsidRPr="00BC1B24">
        <w:rPr>
          <w:i/>
          <w:sz w:val="24"/>
          <w:szCs w:val="24"/>
        </w:rPr>
        <w:t>Pomoć</w:t>
      </w:r>
      <w:r w:rsidR="000B6122">
        <w:rPr>
          <w:i/>
          <w:sz w:val="24"/>
          <w:szCs w:val="24"/>
        </w:rPr>
        <w:t xml:space="preserve"> iz inozemstva i od subjekata unutar općeg proračuna</w:t>
      </w:r>
      <w:r w:rsidR="00BC1B24" w:rsidRPr="00BC1B24">
        <w:rPr>
          <w:i/>
          <w:sz w:val="24"/>
          <w:szCs w:val="24"/>
        </w:rPr>
        <w:t xml:space="preserve"> </w:t>
      </w:r>
      <w:r w:rsidR="00BC1B24">
        <w:rPr>
          <w:i/>
          <w:sz w:val="24"/>
          <w:szCs w:val="24"/>
        </w:rPr>
        <w:t xml:space="preserve"> </w:t>
      </w:r>
      <w:r w:rsidR="00BC1B24">
        <w:rPr>
          <w:sz w:val="24"/>
          <w:szCs w:val="24"/>
        </w:rPr>
        <w:t xml:space="preserve">nalazi se prihod od </w:t>
      </w:r>
      <w:r w:rsidR="00AB73A1">
        <w:rPr>
          <w:sz w:val="24"/>
          <w:szCs w:val="24"/>
        </w:rPr>
        <w:t>30.679,04</w:t>
      </w:r>
      <w:r w:rsidR="00BC1B24">
        <w:rPr>
          <w:sz w:val="24"/>
          <w:szCs w:val="24"/>
        </w:rPr>
        <w:t xml:space="preserve"> eura ostvaren od </w:t>
      </w:r>
      <w:r w:rsidR="000B6122">
        <w:rPr>
          <w:rFonts w:ascii="Times New Roman" w:hAnsi="Times New Roman"/>
          <w:sz w:val="24"/>
          <w:szCs w:val="24"/>
        </w:rPr>
        <w:t xml:space="preserve">projekt </w:t>
      </w:r>
      <w:proofErr w:type="spellStart"/>
      <w:r w:rsidR="000B6122">
        <w:rPr>
          <w:rFonts w:ascii="Times New Roman" w:hAnsi="Times New Roman"/>
          <w:sz w:val="24"/>
          <w:szCs w:val="24"/>
        </w:rPr>
        <w:t>Wumen</w:t>
      </w:r>
      <w:proofErr w:type="spellEnd"/>
      <w:r w:rsidR="000B6122">
        <w:rPr>
          <w:rFonts w:ascii="Times New Roman" w:hAnsi="Times New Roman"/>
          <w:sz w:val="24"/>
          <w:szCs w:val="24"/>
        </w:rPr>
        <w:t xml:space="preserve"> 4 A Green, te </w:t>
      </w:r>
      <w:r w:rsidR="00AA2516">
        <w:rPr>
          <w:rFonts w:ascii="Times New Roman" w:hAnsi="Times New Roman"/>
          <w:sz w:val="24"/>
          <w:szCs w:val="24"/>
        </w:rPr>
        <w:t xml:space="preserve">61.745,20 eura </w:t>
      </w:r>
      <w:r w:rsidR="000B6122">
        <w:rPr>
          <w:rFonts w:ascii="Times New Roman" w:hAnsi="Times New Roman"/>
          <w:sz w:val="24"/>
          <w:szCs w:val="24"/>
        </w:rPr>
        <w:t xml:space="preserve">prihodi ostvareni od </w:t>
      </w:r>
      <w:proofErr w:type="spellStart"/>
      <w:r w:rsidR="000B6122">
        <w:rPr>
          <w:rFonts w:ascii="Times New Roman" w:hAnsi="Times New Roman"/>
          <w:sz w:val="24"/>
          <w:szCs w:val="24"/>
        </w:rPr>
        <w:t>Erasmus</w:t>
      </w:r>
      <w:proofErr w:type="spellEnd"/>
      <w:r w:rsidR="000B6122">
        <w:rPr>
          <w:rFonts w:ascii="Times New Roman" w:hAnsi="Times New Roman"/>
          <w:sz w:val="24"/>
          <w:szCs w:val="24"/>
        </w:rPr>
        <w:t xml:space="preserve"> </w:t>
      </w:r>
      <w:r w:rsidR="00AA2516">
        <w:rPr>
          <w:rFonts w:ascii="Times New Roman" w:hAnsi="Times New Roman"/>
          <w:sz w:val="24"/>
          <w:szCs w:val="24"/>
        </w:rPr>
        <w:t>,</w:t>
      </w:r>
      <w:r w:rsidR="000B6122">
        <w:rPr>
          <w:rFonts w:ascii="Times New Roman" w:hAnsi="Times New Roman"/>
          <w:sz w:val="24"/>
          <w:szCs w:val="24"/>
        </w:rPr>
        <w:t xml:space="preserve"> projekata </w:t>
      </w:r>
      <w:r w:rsidR="00AA2516">
        <w:rPr>
          <w:rFonts w:ascii="Times New Roman" w:hAnsi="Times New Roman"/>
          <w:sz w:val="24"/>
          <w:szCs w:val="24"/>
        </w:rPr>
        <w:t xml:space="preserve">KA 131-2025 – 59.295,20 eura, a </w:t>
      </w:r>
      <w:proofErr w:type="spellStart"/>
      <w:r w:rsidR="00AA2516">
        <w:rPr>
          <w:rFonts w:ascii="Times New Roman" w:hAnsi="Times New Roman"/>
          <w:sz w:val="24"/>
          <w:szCs w:val="24"/>
        </w:rPr>
        <w:t>Ce</w:t>
      </w:r>
      <w:r w:rsidR="00152426">
        <w:rPr>
          <w:rFonts w:ascii="Times New Roman" w:hAnsi="Times New Roman"/>
          <w:sz w:val="24"/>
          <w:szCs w:val="24"/>
        </w:rPr>
        <w:t>e</w:t>
      </w:r>
      <w:r w:rsidR="00AA2516">
        <w:rPr>
          <w:rFonts w:ascii="Times New Roman" w:hAnsi="Times New Roman"/>
          <w:sz w:val="24"/>
          <w:szCs w:val="24"/>
        </w:rPr>
        <w:t>pus</w:t>
      </w:r>
      <w:proofErr w:type="spellEnd"/>
      <w:r w:rsidR="00152426">
        <w:rPr>
          <w:rFonts w:ascii="Times New Roman" w:hAnsi="Times New Roman"/>
          <w:sz w:val="24"/>
          <w:szCs w:val="24"/>
        </w:rPr>
        <w:t xml:space="preserve">-a </w:t>
      </w:r>
      <w:r w:rsidR="00AA2516">
        <w:rPr>
          <w:rFonts w:ascii="Times New Roman" w:hAnsi="Times New Roman"/>
          <w:sz w:val="24"/>
          <w:szCs w:val="24"/>
        </w:rPr>
        <w:t>2.450,00 eura.</w:t>
      </w:r>
    </w:p>
    <w:p w:rsidR="00DD4F27" w:rsidRDefault="00152426" w:rsidP="005F2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Stavka </w:t>
      </w:r>
      <w:r w:rsidR="005F2201">
        <w:rPr>
          <w:sz w:val="24"/>
          <w:szCs w:val="24"/>
        </w:rPr>
        <w:t xml:space="preserve">641 </w:t>
      </w:r>
      <w:r w:rsidR="005F2201">
        <w:rPr>
          <w:i/>
          <w:sz w:val="24"/>
          <w:szCs w:val="24"/>
        </w:rPr>
        <w:t xml:space="preserve">Prihod od financijske imovine </w:t>
      </w:r>
      <w:r w:rsidR="005F2201">
        <w:rPr>
          <w:sz w:val="24"/>
          <w:szCs w:val="24"/>
        </w:rPr>
        <w:t xml:space="preserve">iznosi 1.209,30 eura, a čini  prihod od  kamata. </w:t>
      </w:r>
      <w:r w:rsidR="00DD4F27">
        <w:rPr>
          <w:sz w:val="24"/>
          <w:szCs w:val="24"/>
        </w:rPr>
        <w:t>Prihodi ostvareni na kontu 661 su vlastiti prihodi ostvareni prodajom knjiga, najmom</w:t>
      </w:r>
      <w:r w:rsidR="00613556">
        <w:rPr>
          <w:sz w:val="24"/>
          <w:szCs w:val="24"/>
        </w:rPr>
        <w:t xml:space="preserve">, izdavanjem potvrda za izjednačenje, </w:t>
      </w:r>
      <w:r w:rsidR="00DD4F27">
        <w:rPr>
          <w:sz w:val="24"/>
          <w:szCs w:val="24"/>
        </w:rPr>
        <w:t>izdavanjem potvrda o vjerodost</w:t>
      </w:r>
      <w:r w:rsidR="00EE1CBC">
        <w:rPr>
          <w:sz w:val="24"/>
          <w:szCs w:val="24"/>
        </w:rPr>
        <w:t>ojnosti diploma</w:t>
      </w:r>
      <w:r w:rsidR="00613556">
        <w:rPr>
          <w:sz w:val="24"/>
          <w:szCs w:val="24"/>
        </w:rPr>
        <w:t>, te projektima cjeloživotnog obrazovanja,</w:t>
      </w:r>
      <w:r w:rsidR="00170B59">
        <w:rPr>
          <w:sz w:val="24"/>
          <w:szCs w:val="24"/>
        </w:rPr>
        <w:t xml:space="preserve"> </w:t>
      </w:r>
      <w:r w:rsidR="008D36C5">
        <w:rPr>
          <w:sz w:val="24"/>
          <w:szCs w:val="24"/>
        </w:rPr>
        <w:t xml:space="preserve">iznose </w:t>
      </w:r>
      <w:r w:rsidR="005F2201">
        <w:rPr>
          <w:sz w:val="24"/>
          <w:szCs w:val="24"/>
        </w:rPr>
        <w:t>56.583,26</w:t>
      </w:r>
      <w:r w:rsidR="008D36C5">
        <w:rPr>
          <w:sz w:val="24"/>
          <w:szCs w:val="24"/>
        </w:rPr>
        <w:t xml:space="preserve"> eura što je </w:t>
      </w:r>
      <w:r w:rsidR="00DA109A">
        <w:rPr>
          <w:sz w:val="24"/>
          <w:szCs w:val="24"/>
        </w:rPr>
        <w:t>povećanje za 2</w:t>
      </w:r>
      <w:r w:rsidR="005F2201">
        <w:rPr>
          <w:sz w:val="24"/>
          <w:szCs w:val="24"/>
        </w:rPr>
        <w:t>5,4</w:t>
      </w:r>
      <w:r w:rsidR="00DA109A">
        <w:rPr>
          <w:sz w:val="24"/>
          <w:szCs w:val="24"/>
        </w:rPr>
        <w:t>%</w:t>
      </w:r>
      <w:r w:rsidR="008D36C5">
        <w:rPr>
          <w:sz w:val="24"/>
          <w:szCs w:val="24"/>
        </w:rPr>
        <w:t xml:space="preserve"> naspram 202</w:t>
      </w:r>
      <w:r w:rsidR="005F2201">
        <w:rPr>
          <w:sz w:val="24"/>
          <w:szCs w:val="24"/>
        </w:rPr>
        <w:t>4</w:t>
      </w:r>
      <w:r w:rsidR="00DA109A">
        <w:rPr>
          <w:sz w:val="24"/>
          <w:szCs w:val="24"/>
        </w:rPr>
        <w:t>. godine.</w:t>
      </w:r>
    </w:p>
    <w:p w:rsidR="004343A3" w:rsidRDefault="00DD4F27" w:rsidP="006B02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F14AE">
        <w:rPr>
          <w:sz w:val="24"/>
          <w:szCs w:val="24"/>
        </w:rPr>
        <w:t>Prihodi ostvareni od proračuna odnose se u najvećem dijelu za plać</w:t>
      </w:r>
      <w:r w:rsidR="003506BD" w:rsidRPr="008F14AE">
        <w:rPr>
          <w:sz w:val="24"/>
          <w:szCs w:val="24"/>
        </w:rPr>
        <w:t xml:space="preserve">e i to u iznosu od </w:t>
      </w:r>
      <w:r w:rsidR="004B115C">
        <w:rPr>
          <w:sz w:val="24"/>
          <w:szCs w:val="24"/>
        </w:rPr>
        <w:t xml:space="preserve"> </w:t>
      </w:r>
      <w:r w:rsidR="00381460">
        <w:rPr>
          <w:sz w:val="24"/>
          <w:szCs w:val="24"/>
        </w:rPr>
        <w:t>2.</w:t>
      </w:r>
      <w:r w:rsidR="000110AF">
        <w:rPr>
          <w:sz w:val="24"/>
          <w:szCs w:val="24"/>
        </w:rPr>
        <w:t>885.964,05</w:t>
      </w:r>
      <w:r w:rsidR="00381460">
        <w:rPr>
          <w:sz w:val="24"/>
          <w:szCs w:val="24"/>
        </w:rPr>
        <w:t xml:space="preserve"> </w:t>
      </w:r>
      <w:r w:rsidR="004B115C">
        <w:rPr>
          <w:sz w:val="24"/>
          <w:szCs w:val="24"/>
        </w:rPr>
        <w:t>euro</w:t>
      </w:r>
      <w:r w:rsidRPr="008F14AE">
        <w:rPr>
          <w:sz w:val="24"/>
          <w:szCs w:val="24"/>
        </w:rPr>
        <w:t xml:space="preserve">. Za materijalne rashode zaposlenika (jubilarne nagrade, otpremnine regresi, božićnice, prijevoz i sl.) iz proračuna je izdvojen </w:t>
      </w:r>
      <w:r w:rsidR="00922D1E" w:rsidRPr="008F14AE">
        <w:rPr>
          <w:sz w:val="24"/>
          <w:szCs w:val="24"/>
        </w:rPr>
        <w:t xml:space="preserve">iznos od </w:t>
      </w:r>
      <w:r w:rsidR="00F227F8">
        <w:rPr>
          <w:sz w:val="24"/>
          <w:szCs w:val="24"/>
        </w:rPr>
        <w:t>1</w:t>
      </w:r>
      <w:r w:rsidR="000110AF">
        <w:rPr>
          <w:sz w:val="24"/>
          <w:szCs w:val="24"/>
        </w:rPr>
        <w:t>53.830,49</w:t>
      </w:r>
      <w:r w:rsidR="006B071D">
        <w:rPr>
          <w:sz w:val="24"/>
          <w:szCs w:val="24"/>
        </w:rPr>
        <w:t xml:space="preserve"> </w:t>
      </w:r>
      <w:r w:rsidR="004B115C">
        <w:rPr>
          <w:sz w:val="24"/>
          <w:szCs w:val="24"/>
        </w:rPr>
        <w:t>eura</w:t>
      </w:r>
      <w:r w:rsidR="004343A3" w:rsidRPr="008F14AE">
        <w:rPr>
          <w:sz w:val="24"/>
          <w:szCs w:val="24"/>
        </w:rPr>
        <w:t>,</w:t>
      </w:r>
      <w:r w:rsidRPr="008F14AE">
        <w:rPr>
          <w:sz w:val="24"/>
          <w:szCs w:val="24"/>
        </w:rPr>
        <w:t xml:space="preserve"> za</w:t>
      </w:r>
      <w:r w:rsidR="003C7075" w:rsidRPr="008F14AE">
        <w:rPr>
          <w:sz w:val="24"/>
          <w:szCs w:val="24"/>
        </w:rPr>
        <w:t xml:space="preserve"> </w:t>
      </w:r>
      <w:r w:rsidRPr="008F14AE">
        <w:rPr>
          <w:sz w:val="24"/>
          <w:szCs w:val="24"/>
        </w:rPr>
        <w:lastRenderedPageBreak/>
        <w:t>nezapošljavanje</w:t>
      </w:r>
      <w:r w:rsidR="00922D1E" w:rsidRPr="008F14AE">
        <w:rPr>
          <w:sz w:val="24"/>
          <w:szCs w:val="24"/>
        </w:rPr>
        <w:t xml:space="preserve"> osobe s invaliditetom</w:t>
      </w:r>
      <w:r w:rsidR="006B071D">
        <w:rPr>
          <w:sz w:val="24"/>
          <w:szCs w:val="24"/>
        </w:rPr>
        <w:t xml:space="preserve">, </w:t>
      </w:r>
      <w:r w:rsidR="0051794E">
        <w:rPr>
          <w:sz w:val="24"/>
          <w:szCs w:val="24"/>
        </w:rPr>
        <w:t>4.576,00 eura</w:t>
      </w:r>
      <w:r w:rsidR="006B071D">
        <w:rPr>
          <w:sz w:val="24"/>
          <w:szCs w:val="24"/>
        </w:rPr>
        <w:t xml:space="preserve">, iznos od </w:t>
      </w:r>
      <w:r w:rsidR="0051794E">
        <w:rPr>
          <w:sz w:val="24"/>
          <w:szCs w:val="24"/>
        </w:rPr>
        <w:t>258.783,73</w:t>
      </w:r>
      <w:r w:rsidR="006B071D">
        <w:rPr>
          <w:sz w:val="24"/>
          <w:szCs w:val="24"/>
        </w:rPr>
        <w:t xml:space="preserve"> eura</w:t>
      </w:r>
      <w:r w:rsidR="00CD0B4F">
        <w:rPr>
          <w:sz w:val="24"/>
          <w:szCs w:val="24"/>
        </w:rPr>
        <w:t xml:space="preserve"> za programsko financiranje, </w:t>
      </w:r>
      <w:r w:rsidR="0051794E">
        <w:rPr>
          <w:sz w:val="24"/>
          <w:szCs w:val="24"/>
        </w:rPr>
        <w:t xml:space="preserve">te iznos od 26.069,99 eura za </w:t>
      </w:r>
      <w:r w:rsidR="009B4033">
        <w:rPr>
          <w:sz w:val="24"/>
          <w:szCs w:val="24"/>
        </w:rPr>
        <w:t xml:space="preserve">prihod namijenjen za </w:t>
      </w:r>
      <w:r w:rsidR="0051794E">
        <w:rPr>
          <w:sz w:val="24"/>
          <w:szCs w:val="24"/>
        </w:rPr>
        <w:t xml:space="preserve">financiranje </w:t>
      </w:r>
      <w:r w:rsidR="003C2ABC">
        <w:rPr>
          <w:sz w:val="24"/>
          <w:szCs w:val="24"/>
        </w:rPr>
        <w:t xml:space="preserve">rashoda za nabavu </w:t>
      </w:r>
      <w:r w:rsidR="0051794E">
        <w:rPr>
          <w:sz w:val="24"/>
          <w:szCs w:val="24"/>
        </w:rPr>
        <w:t>nefinancijske imovine.</w:t>
      </w:r>
    </w:p>
    <w:p w:rsidR="00DD4F27" w:rsidRDefault="000733B3" w:rsidP="006B12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0B8">
        <w:rPr>
          <w:sz w:val="24"/>
          <w:szCs w:val="24"/>
        </w:rPr>
        <w:tab/>
        <w:t>Tablica 2</w:t>
      </w:r>
      <w:r w:rsidR="00DD4F27">
        <w:rPr>
          <w:sz w:val="24"/>
          <w:szCs w:val="24"/>
        </w:rPr>
        <w:t>. prikazuje raspored prihoda po izvorima. U prethodnom tekstu, p</w:t>
      </w:r>
      <w:r w:rsidR="00A60FA6">
        <w:rPr>
          <w:sz w:val="24"/>
          <w:szCs w:val="24"/>
        </w:rPr>
        <w:t>o kontima,  objašnjeni su izvori</w:t>
      </w:r>
      <w:r w:rsidR="00DD4F27">
        <w:rPr>
          <w:sz w:val="24"/>
          <w:szCs w:val="24"/>
        </w:rPr>
        <w:t xml:space="preserve"> </w:t>
      </w:r>
      <w:r w:rsidR="00A60FA6">
        <w:rPr>
          <w:sz w:val="24"/>
          <w:szCs w:val="24"/>
        </w:rPr>
        <w:t xml:space="preserve">financiranja. </w:t>
      </w:r>
      <w:r w:rsidR="00DD4F27" w:rsidRPr="00C11804">
        <w:rPr>
          <w:sz w:val="24"/>
          <w:szCs w:val="24"/>
        </w:rPr>
        <w:t>Navedeni podaci su prikazani</w:t>
      </w:r>
      <w:r w:rsidR="00DD4F27">
        <w:rPr>
          <w:sz w:val="24"/>
          <w:szCs w:val="24"/>
        </w:rPr>
        <w:t xml:space="preserve"> u tablici </w:t>
      </w:r>
      <w:r w:rsidR="00534C72">
        <w:rPr>
          <w:sz w:val="24"/>
          <w:szCs w:val="24"/>
        </w:rPr>
        <w:t xml:space="preserve"> </w:t>
      </w:r>
      <w:r w:rsidR="008B75EB">
        <w:rPr>
          <w:sz w:val="24"/>
          <w:szCs w:val="24"/>
        </w:rPr>
        <w:t>1</w:t>
      </w:r>
      <w:r w:rsidR="00534C72">
        <w:rPr>
          <w:sz w:val="24"/>
          <w:szCs w:val="24"/>
        </w:rPr>
        <w:t xml:space="preserve"> i </w:t>
      </w:r>
      <w:r w:rsidR="008B75EB">
        <w:rPr>
          <w:sz w:val="24"/>
          <w:szCs w:val="24"/>
        </w:rPr>
        <w:t>2</w:t>
      </w:r>
      <w:r w:rsidR="00DD4F27" w:rsidRPr="00C11804">
        <w:rPr>
          <w:sz w:val="24"/>
          <w:szCs w:val="24"/>
        </w:rPr>
        <w:t>.</w:t>
      </w:r>
    </w:p>
    <w:p w:rsidR="006B02D2" w:rsidRDefault="006B02D2" w:rsidP="00DD4F27">
      <w:pPr>
        <w:jc w:val="center"/>
        <w:rPr>
          <w:sz w:val="24"/>
          <w:szCs w:val="24"/>
        </w:rPr>
      </w:pPr>
    </w:p>
    <w:p w:rsidR="00DD4F27" w:rsidRDefault="005035E7" w:rsidP="00DD4F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TABLICA </w:t>
      </w:r>
      <w:r w:rsidR="008B75EB">
        <w:rPr>
          <w:sz w:val="24"/>
          <w:szCs w:val="24"/>
        </w:rPr>
        <w:t>1</w:t>
      </w:r>
      <w:r w:rsidR="00DD4F27" w:rsidRPr="00976FC7">
        <w:rPr>
          <w:sz w:val="24"/>
          <w:szCs w:val="24"/>
        </w:rPr>
        <w:t>:  IZVORI PRIHOD</w:t>
      </w:r>
      <w:r w:rsidR="00DD4F27">
        <w:rPr>
          <w:sz w:val="24"/>
          <w:szCs w:val="24"/>
        </w:rPr>
        <w:t>A</w:t>
      </w:r>
      <w:r w:rsidR="00663627">
        <w:rPr>
          <w:sz w:val="24"/>
          <w:szCs w:val="24"/>
        </w:rPr>
        <w:t xml:space="preserve"> </w:t>
      </w:r>
    </w:p>
    <w:tbl>
      <w:tblPr>
        <w:tblW w:w="7949" w:type="dxa"/>
        <w:jc w:val="center"/>
        <w:tblLook w:val="04A0" w:firstRow="1" w:lastRow="0" w:firstColumn="1" w:lastColumn="0" w:noHBand="0" w:noVBand="1"/>
      </w:tblPr>
      <w:tblGrid>
        <w:gridCol w:w="4526"/>
        <w:gridCol w:w="2410"/>
        <w:gridCol w:w="1013"/>
      </w:tblGrid>
      <w:tr w:rsidR="00C42589" w:rsidRPr="00A97060" w:rsidTr="00D36F91">
        <w:trPr>
          <w:trHeight w:val="323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42589" w:rsidRPr="00A97060" w:rsidRDefault="00C42589" w:rsidP="00A97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IZVORI PRIHODA</w:t>
            </w:r>
          </w:p>
        </w:tc>
        <w:tc>
          <w:tcPr>
            <w:tcW w:w="34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42589" w:rsidRPr="00A97060" w:rsidRDefault="00C42589" w:rsidP="00A97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IZNOS PRIHODA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 EURIMA</w:t>
            </w:r>
          </w:p>
        </w:tc>
      </w:tr>
      <w:tr w:rsidR="00C42589" w:rsidRPr="00A97060" w:rsidTr="00D36F91">
        <w:trPr>
          <w:trHeight w:val="323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42589" w:rsidRPr="00A97060" w:rsidRDefault="00C42589" w:rsidP="00A97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IZVORI PRIHODA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</w:tcPr>
          <w:p w:rsidR="00C42589" w:rsidRPr="00A97060" w:rsidRDefault="00814608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4.120.843,39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42589" w:rsidRPr="00A97060" w:rsidRDefault="00C42589" w:rsidP="00A9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100,00</w:t>
            </w:r>
          </w:p>
        </w:tc>
      </w:tr>
      <w:tr w:rsidR="00A97060" w:rsidRPr="00A97060" w:rsidTr="00D36F91">
        <w:trPr>
          <w:trHeight w:val="323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060" w:rsidRPr="00A97060" w:rsidRDefault="00A97060" w:rsidP="00A9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color w:val="000000"/>
                <w:lang w:eastAsia="hr-HR"/>
              </w:rPr>
              <w:t>Izvor 11 Opći prihodi i primici –Redovna djelatnost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814608" w:rsidP="00073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3.329.224,26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814608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304DD7">
              <w:rPr>
                <w:rFonts w:ascii="Calibri" w:eastAsia="Times New Roman" w:hAnsi="Calibri" w:cs="Calibri"/>
                <w:color w:val="000000"/>
                <w:lang w:eastAsia="hr-HR"/>
              </w:rPr>
              <w:t>0,80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</w:p>
        </w:tc>
      </w:tr>
      <w:tr w:rsidR="00A97060" w:rsidRPr="00A97060" w:rsidTr="00814608">
        <w:trPr>
          <w:trHeight w:val="323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814608" w:rsidP="00A9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color w:val="000000"/>
                <w:lang w:eastAsia="hr-HR"/>
              </w:rPr>
              <w:t>Izvor 31 Vlastiti prihodi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814608" w:rsidP="00A9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59.019,62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304DD7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1,40%</w:t>
            </w:r>
          </w:p>
        </w:tc>
      </w:tr>
      <w:tr w:rsidR="00A97060" w:rsidRPr="00A97060" w:rsidTr="00D36F91">
        <w:trPr>
          <w:trHeight w:val="323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060" w:rsidRPr="00A97060" w:rsidRDefault="00814608" w:rsidP="00A9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Izvor </w:t>
            </w:r>
            <w:r w:rsidRPr="00A9706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43 Prihodi za posebne namjene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814608" w:rsidP="00A9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641.887,08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304DD7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15,6%</w:t>
            </w:r>
          </w:p>
        </w:tc>
      </w:tr>
      <w:tr w:rsidR="00A97060" w:rsidRPr="00A97060" w:rsidTr="00D36F91">
        <w:trPr>
          <w:trHeight w:val="323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060" w:rsidRPr="00A97060" w:rsidRDefault="00A97060" w:rsidP="00A9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Izvor </w:t>
            </w:r>
            <w:r w:rsidR="00814608">
              <w:rPr>
                <w:rFonts w:ascii="Calibri" w:eastAsia="Times New Roman" w:hAnsi="Calibri" w:cs="Calibri"/>
                <w:color w:val="000000"/>
                <w:lang w:eastAsia="hr-HR"/>
              </w:rPr>
              <w:t>51</w:t>
            </w:r>
            <w:r w:rsidRPr="00A9706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</w:t>
            </w:r>
            <w:r w:rsidR="00814608">
              <w:rPr>
                <w:rFonts w:ascii="Calibri" w:eastAsia="Times New Roman" w:hAnsi="Calibri" w:cs="Calibri"/>
                <w:color w:val="000000"/>
                <w:lang w:eastAsia="hr-HR"/>
              </w:rPr>
              <w:t>omoći EU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814608" w:rsidP="00A9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30.679,04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304DD7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0,70%</w:t>
            </w:r>
          </w:p>
        </w:tc>
      </w:tr>
      <w:tr w:rsidR="00A97060" w:rsidRPr="00A97060" w:rsidTr="00D36F91">
        <w:trPr>
          <w:trHeight w:val="323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060" w:rsidRPr="00A97060" w:rsidRDefault="00A97060" w:rsidP="00A9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7060">
              <w:rPr>
                <w:rFonts w:ascii="Calibri" w:eastAsia="Times New Roman" w:hAnsi="Calibri" w:cs="Calibri"/>
                <w:color w:val="000000"/>
                <w:lang w:eastAsia="hr-HR"/>
              </w:rPr>
              <w:t>Izvor 52 Ostale pomoći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814608" w:rsidP="00A9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61.745,20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7060" w:rsidRPr="00A97060" w:rsidRDefault="00304DD7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1,50%</w:t>
            </w:r>
          </w:p>
        </w:tc>
      </w:tr>
    </w:tbl>
    <w:p w:rsidR="00DD4F27" w:rsidRDefault="00DD4F27" w:rsidP="00DD4F27">
      <w:pPr>
        <w:jc w:val="center"/>
      </w:pPr>
      <w:r>
        <w:t>Izvor: Računovodstveni podaci Veleučilišta u Rijeci</w:t>
      </w:r>
    </w:p>
    <w:p w:rsidR="006B02D2" w:rsidRDefault="006B02D2" w:rsidP="00DD4F27">
      <w:pPr>
        <w:jc w:val="center"/>
      </w:pPr>
    </w:p>
    <w:p w:rsidR="008B75EB" w:rsidRDefault="008B75EB" w:rsidP="00DD4F27">
      <w:pPr>
        <w:jc w:val="center"/>
      </w:pPr>
    </w:p>
    <w:p w:rsidR="00DD4F27" w:rsidRDefault="005035E7" w:rsidP="00DD4F27">
      <w:pPr>
        <w:jc w:val="center"/>
      </w:pPr>
      <w:r>
        <w:t xml:space="preserve">TABLICA </w:t>
      </w:r>
      <w:r w:rsidR="008B75EB">
        <w:t>2</w:t>
      </w:r>
      <w:r w:rsidR="0007455A">
        <w:t xml:space="preserve"> : PRIHODI U 202</w:t>
      </w:r>
      <w:r w:rsidR="008B75EB">
        <w:t>5</w:t>
      </w:r>
      <w:r w:rsidR="00DD4F27">
        <w:t>.</w:t>
      </w:r>
    </w:p>
    <w:tbl>
      <w:tblPr>
        <w:tblW w:w="7928" w:type="dxa"/>
        <w:jc w:val="center"/>
        <w:tblLook w:val="04A0" w:firstRow="1" w:lastRow="0" w:firstColumn="1" w:lastColumn="0" w:noHBand="0" w:noVBand="1"/>
      </w:tblPr>
      <w:tblGrid>
        <w:gridCol w:w="980"/>
        <w:gridCol w:w="4260"/>
        <w:gridCol w:w="1720"/>
        <w:gridCol w:w="968"/>
      </w:tblGrid>
      <w:tr w:rsidR="005C3957" w:rsidRPr="005C3957" w:rsidTr="00614331">
        <w:trPr>
          <w:trHeight w:val="315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Konto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PRIHODI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5C3957" w:rsidRPr="005C3957" w:rsidRDefault="005C3957" w:rsidP="003F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PRIHODI U 20</w:t>
            </w:r>
            <w:r w:rsidR="003F5A5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2</w:t>
            </w:r>
            <w:r w:rsidR="008B75E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</w:t>
            </w:r>
            <w:r w:rsidRPr="005C395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.</w:t>
            </w:r>
            <w:r w:rsidR="0008289D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u </w:t>
            </w:r>
            <w:r w:rsidR="00036D1F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EURIMA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</w:tr>
      <w:tr w:rsidR="005C3957" w:rsidRPr="005C3957" w:rsidTr="00614331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  <w:hideMark/>
          </w:tcPr>
          <w:p w:rsidR="005C3957" w:rsidRPr="005C3957" w:rsidRDefault="00FE3214" w:rsidP="008C3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  <w:t>4.120.843,39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b/>
                <w:bCs/>
                <w:color w:val="333399"/>
                <w:lang w:eastAsia="hr-HR"/>
              </w:rPr>
              <w:t>100,00</w:t>
            </w:r>
          </w:p>
        </w:tc>
      </w:tr>
      <w:tr w:rsidR="00F40634" w:rsidRPr="005C3957" w:rsidTr="00036D1F">
        <w:trPr>
          <w:trHeight w:val="6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40634" w:rsidRPr="005C3957" w:rsidRDefault="00F40634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</w:t>
            </w:r>
            <w:r w:rsidR="00FE32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0634" w:rsidRPr="005C3957" w:rsidRDefault="00F40634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Pomoć 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od međunarodnih organizacija te institucija i tijela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40634" w:rsidRDefault="00F40634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679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,0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634" w:rsidRDefault="00753E85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</w:t>
            </w:r>
            <w:r w:rsidR="00664EC0">
              <w:rPr>
                <w:rFonts w:ascii="Calibri" w:eastAsia="Times New Roman" w:hAnsi="Calibri" w:cs="Calibri"/>
                <w:color w:val="000000"/>
                <w:lang w:eastAsia="hr-HR"/>
              </w:rPr>
              <w:t>75</w:t>
            </w:r>
          </w:p>
        </w:tc>
      </w:tr>
      <w:tr w:rsidR="005C3957" w:rsidRPr="005C3957" w:rsidTr="00036D1F">
        <w:trPr>
          <w:trHeight w:val="6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lang w:eastAsia="hr-HR"/>
              </w:rPr>
              <w:t>Prijenos između proračunskih korisnika istog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C3957" w:rsidRPr="005C3957" w:rsidRDefault="00F40634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745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957" w:rsidRPr="005C3957" w:rsidRDefault="00B0173B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</w:t>
            </w:r>
            <w:r w:rsidR="00753E8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664EC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C3957" w:rsidRPr="005C3957" w:rsidTr="00036D1F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lang w:eastAsia="hr-HR"/>
              </w:rPr>
              <w:t>Prihodi od 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C3957" w:rsidRPr="005C3957" w:rsidRDefault="00FE3214" w:rsidP="00B36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1.209,30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957" w:rsidRPr="005C3957" w:rsidRDefault="00664EC0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0,03</w:t>
            </w:r>
          </w:p>
        </w:tc>
      </w:tr>
      <w:tr w:rsidR="005C3957" w:rsidRPr="005C3957" w:rsidTr="00036D1F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lang w:eastAsia="hr-HR"/>
              </w:rPr>
              <w:t>Prihodi po posebnim propisima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C3957" w:rsidRPr="005C3957" w:rsidRDefault="00F40634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FE3214">
              <w:rPr>
                <w:rFonts w:ascii="Calibri" w:eastAsia="Times New Roman" w:hAnsi="Calibri" w:cs="Calibri"/>
                <w:color w:val="000000"/>
                <w:lang w:eastAsia="hr-HR"/>
              </w:rPr>
              <w:t>39.352,79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957" w:rsidRPr="005C3957" w:rsidRDefault="00B0173B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664EC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753E85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664EC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753E85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C3957" w:rsidRPr="005C3957" w:rsidTr="00036D1F">
        <w:trPr>
          <w:trHeight w:val="58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lang w:eastAsia="hr-HR"/>
              </w:rPr>
              <w:t>Prihodi od  proizvoda i roba te pruženih usluga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C3957" w:rsidRPr="005C3957" w:rsidRDefault="00FE3214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56.583,26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957" w:rsidRPr="005C3957" w:rsidRDefault="00184674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664EC0">
              <w:rPr>
                <w:rFonts w:ascii="Calibri" w:eastAsia="Times New Roman" w:hAnsi="Calibri" w:cs="Calibri"/>
                <w:color w:val="000000"/>
                <w:lang w:eastAsia="hr-HR"/>
              </w:rPr>
              <w:t>,37</w:t>
            </w:r>
          </w:p>
        </w:tc>
      </w:tr>
      <w:tr w:rsidR="005C3957" w:rsidRPr="005C3957" w:rsidTr="00036D1F">
        <w:trPr>
          <w:trHeight w:val="67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lang w:eastAsia="hr-HR"/>
              </w:rPr>
              <w:t>Donacije od pravnih i fizičkih osoba izvan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C3957" w:rsidRPr="005C3957" w:rsidRDefault="00F40634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957" w:rsidRPr="005C3957" w:rsidRDefault="00184674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</w:t>
            </w:r>
          </w:p>
        </w:tc>
      </w:tr>
      <w:tr w:rsidR="005C3957" w:rsidRPr="005C3957" w:rsidTr="00036D1F">
        <w:trPr>
          <w:trHeight w:val="7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lang w:eastAsia="hr-HR"/>
              </w:rPr>
              <w:t>Prihodi iz proračuna za financiranje redovite djelatnosti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C3957" w:rsidRPr="005C3957" w:rsidRDefault="00FE3214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3.329.224,26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957" w:rsidRPr="005C3957" w:rsidRDefault="00664EC0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80,80</w:t>
            </w:r>
          </w:p>
        </w:tc>
      </w:tr>
      <w:tr w:rsidR="005C3957" w:rsidRPr="005C3957" w:rsidTr="00036D1F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957" w:rsidRPr="005C3957" w:rsidRDefault="005C3957" w:rsidP="005C3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C3957">
              <w:rPr>
                <w:rFonts w:ascii="Calibri" w:eastAsia="Times New Roman" w:hAnsi="Calibri" w:cs="Calibri"/>
                <w:color w:val="000000"/>
                <w:lang w:eastAsia="hr-HR"/>
              </w:rPr>
              <w:t>Ostali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C3957" w:rsidRPr="005C3957" w:rsidRDefault="00F40634" w:rsidP="005C3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="00FE32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.049,54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957" w:rsidRPr="005C3957" w:rsidRDefault="00184674" w:rsidP="00614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</w:t>
            </w:r>
            <w:r w:rsidR="00664EC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</w:tbl>
    <w:p w:rsidR="00DD4F27" w:rsidRDefault="00DD4F27" w:rsidP="00170B59">
      <w:pPr>
        <w:jc w:val="center"/>
      </w:pPr>
      <w:r>
        <w:t>Izvor: Računovodstveni podaci Veleučilišta u Rijeci</w:t>
      </w:r>
    </w:p>
    <w:p w:rsidR="00804B61" w:rsidRDefault="00DD4F27" w:rsidP="00FE370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04B61">
        <w:rPr>
          <w:sz w:val="24"/>
          <w:szCs w:val="24"/>
        </w:rPr>
        <w:t>Ukupni rashodi poslovanja Veleučilišta u Rijeci za 202</w:t>
      </w:r>
      <w:r w:rsidR="00B434AA">
        <w:rPr>
          <w:sz w:val="24"/>
          <w:szCs w:val="24"/>
        </w:rPr>
        <w:t>5</w:t>
      </w:r>
      <w:r w:rsidR="00804B61">
        <w:rPr>
          <w:sz w:val="24"/>
          <w:szCs w:val="24"/>
        </w:rPr>
        <w:t>. iznose 4.</w:t>
      </w:r>
      <w:r w:rsidR="00B434AA">
        <w:rPr>
          <w:sz w:val="24"/>
          <w:szCs w:val="24"/>
        </w:rPr>
        <w:t>539.678,36</w:t>
      </w:r>
      <w:r w:rsidR="00804B61">
        <w:rPr>
          <w:sz w:val="24"/>
          <w:szCs w:val="24"/>
        </w:rPr>
        <w:t xml:space="preserve"> eura, od tog iznosa rashodi poslovanja iznose 4.</w:t>
      </w:r>
      <w:r w:rsidR="00B434AA">
        <w:rPr>
          <w:sz w:val="24"/>
          <w:szCs w:val="24"/>
        </w:rPr>
        <w:t>429.356,16</w:t>
      </w:r>
      <w:r w:rsidR="00804B61">
        <w:rPr>
          <w:sz w:val="24"/>
          <w:szCs w:val="24"/>
        </w:rPr>
        <w:t xml:space="preserve"> eura, dok rashodi za nabavu nefinancijske imovine iznose </w:t>
      </w:r>
      <w:r w:rsidR="00B434AA">
        <w:rPr>
          <w:sz w:val="24"/>
          <w:szCs w:val="24"/>
        </w:rPr>
        <w:t>110.322,20</w:t>
      </w:r>
      <w:r w:rsidR="00804B61">
        <w:rPr>
          <w:sz w:val="24"/>
          <w:szCs w:val="24"/>
        </w:rPr>
        <w:t xml:space="preserve"> eura.</w:t>
      </w:r>
    </w:p>
    <w:p w:rsidR="00804B61" w:rsidRDefault="00804B61" w:rsidP="006B02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Najveći udio u rashodima poslovanja </w:t>
      </w:r>
      <w:r w:rsidR="00B434AA">
        <w:rPr>
          <w:sz w:val="24"/>
          <w:szCs w:val="24"/>
        </w:rPr>
        <w:t>u</w:t>
      </w:r>
      <w:r>
        <w:rPr>
          <w:sz w:val="24"/>
          <w:szCs w:val="24"/>
        </w:rPr>
        <w:t xml:space="preserve"> iznosu od </w:t>
      </w:r>
      <w:r w:rsidR="00B434AA">
        <w:rPr>
          <w:sz w:val="24"/>
          <w:szCs w:val="24"/>
        </w:rPr>
        <w:t>3.381.524,19</w:t>
      </w:r>
      <w:r>
        <w:rPr>
          <w:sz w:val="24"/>
          <w:szCs w:val="24"/>
        </w:rPr>
        <w:t xml:space="preserve"> eura odnosi se na rashode za zaposlene i za </w:t>
      </w:r>
      <w:r w:rsidR="00B434AA">
        <w:rPr>
          <w:sz w:val="24"/>
          <w:szCs w:val="24"/>
        </w:rPr>
        <w:t>6,60</w:t>
      </w:r>
      <w:r>
        <w:rPr>
          <w:sz w:val="24"/>
          <w:szCs w:val="24"/>
        </w:rPr>
        <w:t>% veći su nego 202</w:t>
      </w:r>
      <w:r w:rsidR="00B434AA">
        <w:rPr>
          <w:sz w:val="24"/>
          <w:szCs w:val="24"/>
        </w:rPr>
        <w:t>4</w:t>
      </w:r>
      <w:r>
        <w:rPr>
          <w:sz w:val="24"/>
          <w:szCs w:val="24"/>
        </w:rPr>
        <w:t xml:space="preserve">. godine, </w:t>
      </w:r>
      <w:r w:rsidR="00B434AA">
        <w:rPr>
          <w:sz w:val="24"/>
          <w:szCs w:val="24"/>
        </w:rPr>
        <w:t xml:space="preserve">ponajprije </w:t>
      </w:r>
      <w:r>
        <w:rPr>
          <w:sz w:val="24"/>
          <w:szCs w:val="24"/>
        </w:rPr>
        <w:t xml:space="preserve">zbog povećanja </w:t>
      </w:r>
      <w:r w:rsidR="00B434AA">
        <w:rPr>
          <w:sz w:val="24"/>
          <w:szCs w:val="24"/>
        </w:rPr>
        <w:t>osnovice plaće</w:t>
      </w:r>
      <w:r>
        <w:rPr>
          <w:sz w:val="24"/>
          <w:szCs w:val="24"/>
        </w:rPr>
        <w:t>.</w:t>
      </w:r>
    </w:p>
    <w:p w:rsidR="00804B61" w:rsidRDefault="00804B61" w:rsidP="006B02D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Materijalni rashodi iznose </w:t>
      </w:r>
      <w:r w:rsidR="000E4022">
        <w:rPr>
          <w:sz w:val="24"/>
          <w:szCs w:val="24"/>
        </w:rPr>
        <w:t>933.602,98</w:t>
      </w:r>
      <w:r>
        <w:rPr>
          <w:sz w:val="24"/>
          <w:szCs w:val="24"/>
        </w:rPr>
        <w:t xml:space="preserve"> eura i veći</w:t>
      </w:r>
      <w:r w:rsidRPr="002A7F9F">
        <w:rPr>
          <w:sz w:val="24"/>
          <w:szCs w:val="24"/>
        </w:rPr>
        <w:t xml:space="preserve"> su naspram 202</w:t>
      </w:r>
      <w:r w:rsidR="000E4022">
        <w:rPr>
          <w:sz w:val="24"/>
          <w:szCs w:val="24"/>
        </w:rPr>
        <w:t>4</w:t>
      </w:r>
      <w:r w:rsidRPr="002A7F9F">
        <w:rPr>
          <w:sz w:val="24"/>
          <w:szCs w:val="24"/>
        </w:rPr>
        <w:t xml:space="preserve">. godine za </w:t>
      </w:r>
      <w:r w:rsidR="000E4022">
        <w:rPr>
          <w:sz w:val="24"/>
          <w:szCs w:val="24"/>
        </w:rPr>
        <w:t>8,3</w:t>
      </w:r>
      <w:r w:rsidRPr="002A7F9F">
        <w:rPr>
          <w:sz w:val="24"/>
          <w:szCs w:val="24"/>
        </w:rPr>
        <w:t>%</w:t>
      </w:r>
      <w:r>
        <w:rPr>
          <w:sz w:val="24"/>
          <w:szCs w:val="24"/>
        </w:rPr>
        <w:t>.</w:t>
      </w:r>
    </w:p>
    <w:p w:rsidR="00804B61" w:rsidRDefault="00804B61" w:rsidP="006B02D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Od toga Naknada troškova zaposlenicima veće su za 1</w:t>
      </w:r>
      <w:r w:rsidR="000E4022">
        <w:rPr>
          <w:sz w:val="24"/>
          <w:szCs w:val="24"/>
        </w:rPr>
        <w:t>5,2</w:t>
      </w:r>
      <w:r>
        <w:rPr>
          <w:sz w:val="24"/>
          <w:szCs w:val="24"/>
        </w:rPr>
        <w:t xml:space="preserve">0%  </w:t>
      </w:r>
      <w:r w:rsidRPr="002A7F9F">
        <w:rPr>
          <w:sz w:val="24"/>
          <w:szCs w:val="24"/>
        </w:rPr>
        <w:t xml:space="preserve">ponajprije zbog </w:t>
      </w:r>
      <w:r>
        <w:rPr>
          <w:sz w:val="24"/>
          <w:szCs w:val="24"/>
        </w:rPr>
        <w:t>više službenih putovanja vezanih uz promociju Veleučilišta u Rijeci</w:t>
      </w:r>
      <w:r w:rsidR="00384FEF">
        <w:rPr>
          <w:sz w:val="24"/>
          <w:szCs w:val="24"/>
        </w:rPr>
        <w:t xml:space="preserve">, te stručnih usavršavanja zaposlenih. </w:t>
      </w:r>
      <w:r>
        <w:rPr>
          <w:sz w:val="24"/>
          <w:szCs w:val="24"/>
        </w:rPr>
        <w:t>Rashodi za materijal i energiju povećani su naspram 202</w:t>
      </w:r>
      <w:r w:rsidR="00384FEF">
        <w:rPr>
          <w:sz w:val="24"/>
          <w:szCs w:val="24"/>
        </w:rPr>
        <w:t>4</w:t>
      </w:r>
      <w:r>
        <w:rPr>
          <w:sz w:val="24"/>
          <w:szCs w:val="24"/>
        </w:rPr>
        <w:t>. godine zbog veće nabave uredskog materijala prije svega tonera i sitnog inventara</w:t>
      </w:r>
      <w:r w:rsidR="00384FEF">
        <w:rPr>
          <w:sz w:val="24"/>
          <w:szCs w:val="24"/>
        </w:rPr>
        <w:t>, te većih izdataka za energiju koji su vezani uz povećanje cijena.</w:t>
      </w:r>
      <w:r>
        <w:rPr>
          <w:sz w:val="24"/>
          <w:szCs w:val="24"/>
        </w:rPr>
        <w:t xml:space="preserve"> Na stavci rashodi za usluge također vidimo povećanje troškova naspram 202</w:t>
      </w:r>
      <w:r w:rsidR="00384FEF">
        <w:rPr>
          <w:sz w:val="24"/>
          <w:szCs w:val="24"/>
        </w:rPr>
        <w:t>4</w:t>
      </w:r>
      <w:r>
        <w:rPr>
          <w:sz w:val="24"/>
          <w:szCs w:val="24"/>
        </w:rPr>
        <w:t>. godine i to za 1</w:t>
      </w:r>
      <w:r w:rsidR="00384FEF">
        <w:rPr>
          <w:sz w:val="24"/>
          <w:szCs w:val="24"/>
        </w:rPr>
        <w:t>0,30</w:t>
      </w:r>
      <w:r>
        <w:rPr>
          <w:sz w:val="24"/>
          <w:szCs w:val="24"/>
        </w:rPr>
        <w:t>% ponajprije zbog povećanja cijena usluga</w:t>
      </w:r>
      <w:r w:rsidR="007C445F">
        <w:rPr>
          <w:sz w:val="24"/>
          <w:szCs w:val="24"/>
        </w:rPr>
        <w:t>, kao i zbog zdravstvenih pregleda zaposlenika koji su obavljeni u 2025. godini, što nije bio slučaj u 2024.</w:t>
      </w:r>
    </w:p>
    <w:p w:rsidR="006B02D2" w:rsidRDefault="00804B61" w:rsidP="007147A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Ostali nespomenuti rashodi bilježe </w:t>
      </w:r>
      <w:r w:rsidR="00B011F9">
        <w:rPr>
          <w:sz w:val="24"/>
          <w:szCs w:val="24"/>
        </w:rPr>
        <w:t xml:space="preserve">smanjenje </w:t>
      </w:r>
      <w:r>
        <w:rPr>
          <w:sz w:val="24"/>
          <w:szCs w:val="24"/>
        </w:rPr>
        <w:t xml:space="preserve">za </w:t>
      </w:r>
      <w:r w:rsidR="00B011F9">
        <w:rPr>
          <w:sz w:val="24"/>
          <w:szCs w:val="24"/>
        </w:rPr>
        <w:t>17,40%</w:t>
      </w:r>
      <w:r>
        <w:rPr>
          <w:sz w:val="24"/>
          <w:szCs w:val="24"/>
        </w:rPr>
        <w:t xml:space="preserve"> ponajprije zbog </w:t>
      </w:r>
      <w:r w:rsidR="00B011F9">
        <w:rPr>
          <w:sz w:val="24"/>
          <w:szCs w:val="24"/>
        </w:rPr>
        <w:t xml:space="preserve">manjeg </w:t>
      </w:r>
      <w:r>
        <w:rPr>
          <w:sz w:val="24"/>
          <w:szCs w:val="24"/>
        </w:rPr>
        <w:t>povrata</w:t>
      </w:r>
      <w:r w:rsidR="00B011F9">
        <w:rPr>
          <w:sz w:val="24"/>
          <w:szCs w:val="24"/>
        </w:rPr>
        <w:t xml:space="preserve"> neutrošenih </w:t>
      </w:r>
      <w:r>
        <w:rPr>
          <w:sz w:val="24"/>
          <w:szCs w:val="24"/>
        </w:rPr>
        <w:t xml:space="preserve"> sredstava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 programa</w:t>
      </w:r>
      <w:r w:rsidR="00B011F9">
        <w:rPr>
          <w:sz w:val="24"/>
          <w:szCs w:val="24"/>
        </w:rPr>
        <w:t>.</w:t>
      </w:r>
      <w:r w:rsidR="006B02D2">
        <w:rPr>
          <w:sz w:val="24"/>
          <w:szCs w:val="24"/>
        </w:rPr>
        <w:t xml:space="preserve"> Financijski rashodi na </w:t>
      </w:r>
      <w:r w:rsidR="00B011F9">
        <w:rPr>
          <w:sz w:val="24"/>
          <w:szCs w:val="24"/>
        </w:rPr>
        <w:t>povećani su za 27,4% zbog povećanja usluga banaka</w:t>
      </w:r>
      <w:r w:rsidR="00323B6F">
        <w:rPr>
          <w:sz w:val="24"/>
          <w:szCs w:val="24"/>
        </w:rPr>
        <w:t>.</w:t>
      </w:r>
    </w:p>
    <w:p w:rsidR="00804B61" w:rsidRDefault="00804B61" w:rsidP="007147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Stavka 372 </w:t>
      </w:r>
      <w:r w:rsidRPr="0045347D">
        <w:rPr>
          <w:i/>
          <w:sz w:val="24"/>
          <w:szCs w:val="24"/>
        </w:rPr>
        <w:t>Ostale naknade građanima i kućanstvima iz proračuna</w:t>
      </w:r>
      <w:r>
        <w:rPr>
          <w:sz w:val="24"/>
          <w:szCs w:val="24"/>
        </w:rPr>
        <w:t xml:space="preserve"> bilježi </w:t>
      </w:r>
      <w:r w:rsidR="007C42EA">
        <w:rPr>
          <w:sz w:val="24"/>
          <w:szCs w:val="24"/>
        </w:rPr>
        <w:t xml:space="preserve">znatno povećanje naspram 2024. godine zbog veće mobilnosti studenata preko programa </w:t>
      </w:r>
      <w:proofErr w:type="spellStart"/>
      <w:r w:rsidR="007C42EA">
        <w:rPr>
          <w:sz w:val="24"/>
          <w:szCs w:val="24"/>
        </w:rPr>
        <w:t>Erasmus</w:t>
      </w:r>
      <w:proofErr w:type="spellEnd"/>
      <w:r w:rsidR="007C42EA">
        <w:rPr>
          <w:sz w:val="24"/>
          <w:szCs w:val="24"/>
        </w:rPr>
        <w:t xml:space="preserve"> +, te uvođenja naknade za prehranu</w:t>
      </w:r>
      <w:r>
        <w:rPr>
          <w:sz w:val="24"/>
          <w:szCs w:val="24"/>
        </w:rPr>
        <w:t>.</w:t>
      </w:r>
    </w:p>
    <w:p w:rsidR="00804B61" w:rsidRDefault="00804B61" w:rsidP="007147A3">
      <w:pPr>
        <w:spacing w:line="360" w:lineRule="auto"/>
        <w:ind w:firstLine="708"/>
        <w:jc w:val="both"/>
        <w:rPr>
          <w:sz w:val="24"/>
          <w:szCs w:val="24"/>
        </w:rPr>
      </w:pPr>
      <w:r w:rsidRPr="00005354">
        <w:rPr>
          <w:sz w:val="24"/>
          <w:szCs w:val="24"/>
        </w:rPr>
        <w:t>Rashodi za nabavu nefinancijske imovin</w:t>
      </w:r>
      <w:r>
        <w:rPr>
          <w:sz w:val="24"/>
          <w:szCs w:val="24"/>
        </w:rPr>
        <w:t>e (</w:t>
      </w:r>
      <w:proofErr w:type="spellStart"/>
      <w:r>
        <w:rPr>
          <w:sz w:val="24"/>
          <w:szCs w:val="24"/>
        </w:rPr>
        <w:t>kta</w:t>
      </w:r>
      <w:proofErr w:type="spellEnd"/>
      <w:r>
        <w:rPr>
          <w:sz w:val="24"/>
          <w:szCs w:val="24"/>
        </w:rPr>
        <w:t xml:space="preserve"> grupe 4) iznose </w:t>
      </w:r>
      <w:r w:rsidR="004D532B">
        <w:rPr>
          <w:sz w:val="24"/>
          <w:szCs w:val="24"/>
        </w:rPr>
        <w:t>110.322,20</w:t>
      </w:r>
      <w:r>
        <w:rPr>
          <w:sz w:val="24"/>
          <w:szCs w:val="24"/>
        </w:rPr>
        <w:t xml:space="preserve"> eura </w:t>
      </w:r>
      <w:r w:rsidR="004D532B">
        <w:rPr>
          <w:sz w:val="24"/>
          <w:szCs w:val="24"/>
        </w:rPr>
        <w:t>veći</w:t>
      </w:r>
      <w:r>
        <w:rPr>
          <w:sz w:val="24"/>
          <w:szCs w:val="24"/>
        </w:rPr>
        <w:t xml:space="preserve"> su naspram 202</w:t>
      </w:r>
      <w:r w:rsidR="004D532B">
        <w:rPr>
          <w:sz w:val="24"/>
          <w:szCs w:val="24"/>
        </w:rPr>
        <w:t>4</w:t>
      </w:r>
      <w:r>
        <w:rPr>
          <w:sz w:val="24"/>
          <w:szCs w:val="24"/>
        </w:rPr>
        <w:t xml:space="preserve">. godine za </w:t>
      </w:r>
      <w:r w:rsidR="004D532B">
        <w:rPr>
          <w:sz w:val="24"/>
          <w:szCs w:val="24"/>
        </w:rPr>
        <w:t>35</w:t>
      </w:r>
      <w:r>
        <w:rPr>
          <w:sz w:val="24"/>
          <w:szCs w:val="24"/>
        </w:rPr>
        <w:t>% ponajprije zbog</w:t>
      </w:r>
      <w:r w:rsidR="004D532B">
        <w:rPr>
          <w:sz w:val="24"/>
          <w:szCs w:val="24"/>
        </w:rPr>
        <w:t xml:space="preserve"> ulaganja u računalnu opremu i uredsku opremu i namještaj</w:t>
      </w:r>
      <w:r>
        <w:rPr>
          <w:sz w:val="24"/>
          <w:szCs w:val="24"/>
        </w:rPr>
        <w:t>.</w:t>
      </w:r>
      <w:r w:rsidRPr="00005354">
        <w:rPr>
          <w:sz w:val="24"/>
          <w:szCs w:val="24"/>
        </w:rPr>
        <w:t xml:space="preserve"> </w:t>
      </w:r>
    </w:p>
    <w:p w:rsidR="00DD4F27" w:rsidRPr="00722D46" w:rsidRDefault="00804B61" w:rsidP="006B02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581C">
        <w:rPr>
          <w:sz w:val="24"/>
          <w:szCs w:val="24"/>
        </w:rPr>
        <w:t xml:space="preserve">  </w:t>
      </w:r>
      <w:r w:rsidR="00DD4F27" w:rsidRPr="00722D46">
        <w:rPr>
          <w:sz w:val="24"/>
          <w:szCs w:val="24"/>
        </w:rPr>
        <w:t>Rashodi poslova</w:t>
      </w:r>
      <w:r w:rsidR="003F3E26">
        <w:rPr>
          <w:sz w:val="24"/>
          <w:szCs w:val="24"/>
        </w:rPr>
        <w:t>n</w:t>
      </w:r>
      <w:r w:rsidR="006B1299">
        <w:rPr>
          <w:sz w:val="24"/>
          <w:szCs w:val="24"/>
        </w:rPr>
        <w:t>ja Veleučilišta u Rijeci za 202</w:t>
      </w:r>
      <w:r w:rsidR="00C379B5">
        <w:rPr>
          <w:sz w:val="24"/>
          <w:szCs w:val="24"/>
        </w:rPr>
        <w:t>5</w:t>
      </w:r>
      <w:r w:rsidR="00DD4F27" w:rsidRPr="00722D46">
        <w:rPr>
          <w:sz w:val="24"/>
          <w:szCs w:val="24"/>
        </w:rPr>
        <w:t>. godinu prikazani su u t</w:t>
      </w:r>
      <w:r w:rsidR="003F3E26">
        <w:rPr>
          <w:sz w:val="24"/>
          <w:szCs w:val="24"/>
        </w:rPr>
        <w:t>ablici 4</w:t>
      </w:r>
      <w:r w:rsidR="00DD4F27" w:rsidRPr="00722D46">
        <w:rPr>
          <w:sz w:val="24"/>
          <w:szCs w:val="24"/>
        </w:rPr>
        <w:t xml:space="preserve">. </w:t>
      </w:r>
    </w:p>
    <w:p w:rsidR="00C379B5" w:rsidRDefault="00C379B5" w:rsidP="006B02D2">
      <w:pPr>
        <w:spacing w:line="240" w:lineRule="auto"/>
        <w:jc w:val="center"/>
      </w:pPr>
    </w:p>
    <w:p w:rsidR="00C379B5" w:rsidRDefault="00C379B5" w:rsidP="006B02D2">
      <w:pPr>
        <w:spacing w:line="240" w:lineRule="auto"/>
        <w:jc w:val="center"/>
      </w:pPr>
    </w:p>
    <w:p w:rsidR="00C379B5" w:rsidRDefault="00C379B5" w:rsidP="006B02D2">
      <w:pPr>
        <w:spacing w:line="240" w:lineRule="auto"/>
        <w:jc w:val="center"/>
      </w:pPr>
    </w:p>
    <w:p w:rsidR="00C379B5" w:rsidRDefault="00C379B5" w:rsidP="006B02D2">
      <w:pPr>
        <w:spacing w:line="240" w:lineRule="auto"/>
        <w:jc w:val="center"/>
      </w:pPr>
    </w:p>
    <w:p w:rsidR="00FC0ECD" w:rsidRDefault="00FC0ECD" w:rsidP="006B02D2">
      <w:pPr>
        <w:spacing w:line="240" w:lineRule="auto"/>
        <w:jc w:val="center"/>
      </w:pPr>
    </w:p>
    <w:p w:rsidR="00DD4F27" w:rsidRDefault="005035E7" w:rsidP="006B02D2">
      <w:pPr>
        <w:spacing w:line="240" w:lineRule="auto"/>
        <w:jc w:val="center"/>
      </w:pPr>
      <w:r>
        <w:t>TABLICA 4</w:t>
      </w:r>
      <w:r w:rsidR="00637DB5">
        <w:t>: RASHODI POSLOVANJA U 202</w:t>
      </w:r>
      <w:r w:rsidR="00C379B5">
        <w:t>5</w:t>
      </w:r>
      <w:r w:rsidR="00DD4F27">
        <w:t>. GODINI</w:t>
      </w:r>
      <w:r w:rsidR="00663627">
        <w:t xml:space="preserve"> U </w:t>
      </w:r>
      <w:r w:rsidR="00123D17">
        <w:t>EURIMA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68"/>
        <w:gridCol w:w="4564"/>
        <w:gridCol w:w="1821"/>
        <w:gridCol w:w="829"/>
        <w:gridCol w:w="829"/>
        <w:gridCol w:w="829"/>
      </w:tblGrid>
      <w:tr w:rsidR="00663627" w:rsidRPr="00663627" w:rsidTr="000D6EEB">
        <w:trPr>
          <w:trHeight w:val="4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B5395"/>
            <w:vAlign w:val="center"/>
            <w:hideMark/>
          </w:tcPr>
          <w:p w:rsidR="00663627" w:rsidRPr="00663627" w:rsidRDefault="0045347D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RASHODI U 202</w:t>
            </w:r>
            <w:r w:rsidR="00DB71A3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5395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</w:tr>
      <w:tr w:rsidR="00663627" w:rsidRPr="00663627" w:rsidTr="00DF5AF1">
        <w:trPr>
          <w:trHeight w:val="2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24"/>
                <w:szCs w:val="24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333399"/>
                <w:sz w:val="24"/>
                <w:szCs w:val="24"/>
                <w:lang w:eastAsia="hr-HR"/>
              </w:rPr>
              <w:t>3+4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24"/>
                <w:szCs w:val="24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333399"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</w:tcPr>
          <w:p w:rsidR="00663627" w:rsidRPr="00663627" w:rsidRDefault="00E23D13" w:rsidP="005E39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33399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99"/>
                <w:sz w:val="24"/>
                <w:szCs w:val="24"/>
                <w:lang w:eastAsia="hr-HR"/>
              </w:rPr>
              <w:t>4.539.678,36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AE0BFB" w:rsidRDefault="00AE0BFB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0BFB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63627" w:rsidRPr="00663627" w:rsidTr="007147A3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663627" w:rsidRPr="00663627" w:rsidRDefault="00DB71A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</w:t>
            </w:r>
            <w:r w:rsidR="00E23D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429.356,16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3627" w:rsidRPr="00AE0BFB" w:rsidRDefault="00DB71A3" w:rsidP="00CD2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E23D1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3.381.524,19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AE0BFB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DB71A3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FB27A1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2.781.924,87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FB27A1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82,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C96D05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63627" w:rsidRPr="00663627" w:rsidTr="00FB27A1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DB71A3" w:rsidP="00DB71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</w:t>
            </w:r>
            <w:r w:rsidR="009716B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140.542,22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A2442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4,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</w:tr>
      <w:tr w:rsidR="00663627" w:rsidRPr="00663627" w:rsidTr="00FB27A1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459.057,10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A2442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B71A3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933.602,98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AE0BFB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760160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760160">
              <w:rPr>
                <w:rFonts w:ascii="Calibri" w:eastAsia="Times New Roman" w:hAnsi="Calibri" w:cs="Calibri"/>
                <w:color w:val="000000"/>
                <w:lang w:eastAsia="hr-H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2442D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168.903,77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A2442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8,09</w:t>
            </w:r>
          </w:p>
        </w:tc>
      </w:tr>
      <w:tr w:rsidR="00663627" w:rsidRPr="00663627" w:rsidTr="00A2442D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122.983,78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A2442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3,17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544.503,54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DB71A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8,32</w:t>
            </w:r>
          </w:p>
        </w:tc>
      </w:tr>
      <w:tr w:rsidR="00663627" w:rsidRPr="00663627" w:rsidTr="00AE0BFB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DB71A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96.213,89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DB71A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0,31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6.266,93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AE0BFB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481DE7">
              <w:rPr>
                <w:rFonts w:ascii="Calibri" w:eastAsia="Times New Roman" w:hAnsi="Calibri" w:cs="Calibri"/>
                <w:color w:val="000000"/>
                <w:lang w:eastAsia="hr-HR"/>
              </w:rPr>
              <w:t>,1</w:t>
            </w:r>
            <w:r w:rsidR="0076016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9716BD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6.266,93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E0BFB">
        <w:trPr>
          <w:trHeight w:val="4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</w:tcPr>
          <w:p w:rsidR="00663627" w:rsidRPr="00663627" w:rsidRDefault="00C96D05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107.962,09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760160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E0BFB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C96D05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CDFF"/>
            <w:noWrap/>
            <w:vAlign w:val="center"/>
          </w:tcPr>
          <w:p w:rsidR="00663627" w:rsidRPr="00663627" w:rsidRDefault="00760160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AE0BFB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663627"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AE0BFB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B5365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63627" w:rsidRPr="00663627" w:rsidTr="007147A3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663627" w:rsidRPr="00663627" w:rsidRDefault="00072ED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110.322,20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663627" w:rsidRPr="00663627" w:rsidRDefault="00AE0BFB" w:rsidP="00CD2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="00DB71A3">
              <w:rPr>
                <w:rFonts w:ascii="Calibri" w:eastAsia="Times New Roman" w:hAnsi="Calibri" w:cs="Calibri"/>
                <w:color w:val="000000"/>
                <w:lang w:eastAsia="hr-HR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3627" w:rsidRPr="00663627" w:rsidTr="00AE0BF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ADBFA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ADBFA"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ADBFA"/>
            <w:noWrap/>
            <w:vAlign w:val="center"/>
          </w:tcPr>
          <w:p w:rsidR="00663627" w:rsidRPr="00663627" w:rsidRDefault="00072ED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26.069.99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ADBFA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ADBFA"/>
            <w:noWrap/>
            <w:vAlign w:val="center"/>
          </w:tcPr>
          <w:p w:rsidR="00663627" w:rsidRPr="00663627" w:rsidRDefault="00481DE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ADBFA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E0BF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627" w:rsidRPr="00663627" w:rsidRDefault="00072ED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26.069,99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63627" w:rsidRPr="00663627" w:rsidTr="00AE0BFB">
        <w:trPr>
          <w:trHeight w:val="59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4FCDFF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4FCDFF"/>
            <w:noWrap/>
            <w:vAlign w:val="center"/>
          </w:tcPr>
          <w:p w:rsidR="00663627" w:rsidRPr="00663627" w:rsidRDefault="00072ED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84.252,21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CAF8"/>
            <w:noWrap/>
            <w:vAlign w:val="center"/>
          </w:tcPr>
          <w:p w:rsidR="00663627" w:rsidRPr="00663627" w:rsidRDefault="00481DE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CAF8"/>
            <w:noWrap/>
            <w:vAlign w:val="center"/>
            <w:hideMark/>
          </w:tcPr>
          <w:p w:rsidR="00663627" w:rsidRPr="00663627" w:rsidRDefault="00663627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62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EE4C96" w:rsidRPr="00517394" w:rsidTr="000D6EE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EE4C96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7394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EE4C96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7394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072ED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81.187,85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EE4C96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AB5365" w:rsidRDefault="00EE4C96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AB5365" w:rsidRDefault="00AB5365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53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DB71A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481DE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,36</w:t>
            </w:r>
          </w:p>
        </w:tc>
      </w:tr>
      <w:tr w:rsidR="00517394" w:rsidRPr="00517394" w:rsidTr="000D6EE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517394" w:rsidP="00663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7394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517394" w:rsidP="00663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7394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072ED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3.064,36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517394" w:rsidRDefault="00EE4C96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AB5365" w:rsidRDefault="00EE4C96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96" w:rsidRPr="00AB5365" w:rsidRDefault="00DB71A3" w:rsidP="00663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</w:t>
            </w:r>
            <w:r w:rsidR="00481DE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</w:t>
            </w:r>
          </w:p>
        </w:tc>
      </w:tr>
    </w:tbl>
    <w:p w:rsidR="000D6EEB" w:rsidRDefault="000D6EEB" w:rsidP="000D6EEB">
      <w:pPr>
        <w:jc w:val="center"/>
      </w:pPr>
      <w:r>
        <w:t>Izvor: Računovodstveni podaci Veleučilišta u Rijeci</w:t>
      </w:r>
    </w:p>
    <w:p w:rsidR="00A7427C" w:rsidRPr="00517394" w:rsidRDefault="00A7427C" w:rsidP="00DD4F27">
      <w:pPr>
        <w:ind w:left="360" w:firstLine="348"/>
        <w:jc w:val="both"/>
        <w:rPr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61D26" w:rsidRDefault="00561D26" w:rsidP="000A4527">
      <w:pPr>
        <w:spacing w:line="600" w:lineRule="auto"/>
        <w:ind w:left="360" w:firstLine="348"/>
        <w:jc w:val="both"/>
        <w:rPr>
          <w:b/>
          <w:sz w:val="24"/>
          <w:szCs w:val="24"/>
        </w:rPr>
      </w:pPr>
      <w:bookmarkStart w:id="0" w:name="_GoBack"/>
      <w:bookmarkEnd w:id="0"/>
    </w:p>
    <w:p w:rsidR="00561D26" w:rsidRDefault="00561D26" w:rsidP="000A4527">
      <w:pPr>
        <w:spacing w:line="600" w:lineRule="auto"/>
        <w:ind w:left="360" w:firstLine="348"/>
        <w:jc w:val="both"/>
        <w:rPr>
          <w:b/>
          <w:sz w:val="24"/>
          <w:szCs w:val="24"/>
        </w:rPr>
      </w:pPr>
    </w:p>
    <w:p w:rsidR="00561D26" w:rsidRDefault="00561D26" w:rsidP="000A4527">
      <w:pPr>
        <w:spacing w:line="600" w:lineRule="auto"/>
        <w:ind w:left="360" w:firstLine="348"/>
        <w:jc w:val="both"/>
        <w:rPr>
          <w:b/>
          <w:sz w:val="24"/>
          <w:szCs w:val="24"/>
        </w:rPr>
      </w:pPr>
    </w:p>
    <w:p w:rsidR="00561D26" w:rsidRDefault="00561D26" w:rsidP="000A4527">
      <w:pPr>
        <w:spacing w:line="600" w:lineRule="auto"/>
        <w:ind w:left="360" w:firstLine="348"/>
        <w:jc w:val="both"/>
        <w:rPr>
          <w:b/>
          <w:sz w:val="24"/>
          <w:szCs w:val="24"/>
        </w:rPr>
      </w:pPr>
    </w:p>
    <w:p w:rsidR="00DD4F27" w:rsidRPr="000064A6" w:rsidRDefault="00DD4F27" w:rsidP="000A4527">
      <w:pPr>
        <w:spacing w:line="600" w:lineRule="auto"/>
        <w:ind w:left="360" w:firstLine="348"/>
        <w:jc w:val="both"/>
        <w:rPr>
          <w:b/>
          <w:sz w:val="24"/>
          <w:szCs w:val="24"/>
        </w:rPr>
      </w:pPr>
      <w:r w:rsidRPr="00D41FBB">
        <w:rPr>
          <w:b/>
          <w:sz w:val="24"/>
          <w:szCs w:val="24"/>
        </w:rPr>
        <w:lastRenderedPageBreak/>
        <w:t>2. Obrazac Bilance</w:t>
      </w:r>
    </w:p>
    <w:p w:rsidR="00DD4F27" w:rsidRDefault="00DD4F27" w:rsidP="00804B61">
      <w:pPr>
        <w:pStyle w:val="Odlomakpopisa"/>
        <w:spacing w:before="240" w:line="480" w:lineRule="auto"/>
        <w:ind w:left="0"/>
        <w:contextualSpacing w:val="0"/>
        <w:jc w:val="both"/>
        <w:rPr>
          <w:sz w:val="24"/>
          <w:szCs w:val="24"/>
        </w:rPr>
      </w:pPr>
      <w:r w:rsidRPr="000064A6">
        <w:t xml:space="preserve"> </w:t>
      </w:r>
      <w:r w:rsidRPr="000064A6">
        <w:rPr>
          <w:sz w:val="24"/>
          <w:szCs w:val="24"/>
        </w:rPr>
        <w:tab/>
        <w:t xml:space="preserve">Nefinancijska imovina koja sadrži cjelokupnu neproizvedenu dugotrajnu imovinu (ulaganja u tuđu imovinu radi prava korištenja), proizvedenu dugotrajnu imovinu (oprema), sitni inventar i proizvedenu kratkotrajnu </w:t>
      </w:r>
      <w:r w:rsidR="006B5B16">
        <w:rPr>
          <w:sz w:val="24"/>
          <w:szCs w:val="24"/>
        </w:rPr>
        <w:t xml:space="preserve">imovinu (vina) iznosi </w:t>
      </w:r>
      <w:r w:rsidR="00333D22">
        <w:rPr>
          <w:sz w:val="24"/>
          <w:szCs w:val="24"/>
        </w:rPr>
        <w:t>1.7</w:t>
      </w:r>
      <w:r w:rsidR="005D5B35">
        <w:rPr>
          <w:sz w:val="24"/>
          <w:szCs w:val="24"/>
        </w:rPr>
        <w:t>80.707,45</w:t>
      </w:r>
      <w:r w:rsidR="00333D22">
        <w:rPr>
          <w:sz w:val="24"/>
          <w:szCs w:val="24"/>
        </w:rPr>
        <w:t xml:space="preserve"> eur</w:t>
      </w:r>
      <w:r w:rsidR="005D5B35">
        <w:rPr>
          <w:sz w:val="24"/>
          <w:szCs w:val="24"/>
        </w:rPr>
        <w:t>a</w:t>
      </w:r>
      <w:r w:rsidRPr="000064A6">
        <w:rPr>
          <w:sz w:val="24"/>
          <w:szCs w:val="24"/>
        </w:rPr>
        <w:t xml:space="preserve"> i</w:t>
      </w:r>
      <w:r w:rsidR="005D5B35">
        <w:rPr>
          <w:sz w:val="24"/>
          <w:szCs w:val="24"/>
        </w:rPr>
        <w:t xml:space="preserve"> veća</w:t>
      </w:r>
      <w:r w:rsidR="00333D22">
        <w:rPr>
          <w:sz w:val="24"/>
          <w:szCs w:val="24"/>
        </w:rPr>
        <w:t xml:space="preserve"> je od prošle godine za </w:t>
      </w:r>
      <w:r w:rsidR="005D5B35">
        <w:rPr>
          <w:sz w:val="24"/>
          <w:szCs w:val="24"/>
        </w:rPr>
        <w:t>0</w:t>
      </w:r>
      <w:r w:rsidR="008A6D17">
        <w:rPr>
          <w:sz w:val="24"/>
          <w:szCs w:val="24"/>
        </w:rPr>
        <w:t>,</w:t>
      </w:r>
      <w:r w:rsidR="005D5B35">
        <w:rPr>
          <w:sz w:val="24"/>
          <w:szCs w:val="24"/>
        </w:rPr>
        <w:t>7</w:t>
      </w:r>
      <w:r w:rsidR="00BE7735">
        <w:rPr>
          <w:sz w:val="24"/>
          <w:szCs w:val="24"/>
        </w:rPr>
        <w:t>%</w:t>
      </w:r>
      <w:r w:rsidR="008A6D17">
        <w:rPr>
          <w:sz w:val="24"/>
          <w:szCs w:val="24"/>
        </w:rPr>
        <w:t>.</w:t>
      </w:r>
    </w:p>
    <w:p w:rsidR="00DD4F27" w:rsidRDefault="00CD5B88" w:rsidP="00804B61">
      <w:pPr>
        <w:pStyle w:val="Odlomakpopisa"/>
        <w:spacing w:before="240" w:line="480" w:lineRule="auto"/>
        <w:ind w:left="0" w:firstLine="709"/>
        <w:contextualSpacing w:val="0"/>
        <w:jc w:val="both"/>
      </w:pPr>
      <w:r w:rsidRPr="002E6A97">
        <w:rPr>
          <w:sz w:val="24"/>
          <w:szCs w:val="24"/>
        </w:rPr>
        <w:t xml:space="preserve">Financijska imovina koja sadrži novac na žiro računu, te  potraživanja za prihode poslovanja i rashode budućih razdoblja </w:t>
      </w:r>
      <w:r>
        <w:rPr>
          <w:sz w:val="24"/>
          <w:szCs w:val="24"/>
        </w:rPr>
        <w:t xml:space="preserve"> iznosi 1</w:t>
      </w:r>
      <w:r w:rsidR="00CB7700">
        <w:rPr>
          <w:sz w:val="24"/>
          <w:szCs w:val="24"/>
        </w:rPr>
        <w:t>.</w:t>
      </w:r>
      <w:r w:rsidR="006A2430">
        <w:rPr>
          <w:sz w:val="24"/>
          <w:szCs w:val="24"/>
        </w:rPr>
        <w:t>163.088,42</w:t>
      </w:r>
      <w:r w:rsidR="00CB7700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 i smanjena je za </w:t>
      </w:r>
      <w:r w:rsidR="006A2430">
        <w:rPr>
          <w:sz w:val="24"/>
          <w:szCs w:val="24"/>
        </w:rPr>
        <w:t>26,20</w:t>
      </w:r>
      <w:r w:rsidRPr="002E6A97">
        <w:rPr>
          <w:sz w:val="24"/>
          <w:szCs w:val="24"/>
        </w:rPr>
        <w:t>%</w:t>
      </w:r>
      <w:r>
        <w:rPr>
          <w:sz w:val="24"/>
          <w:szCs w:val="24"/>
        </w:rPr>
        <w:t xml:space="preserve"> naspram 202</w:t>
      </w:r>
      <w:r w:rsidR="006A243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6A2430">
        <w:rPr>
          <w:sz w:val="24"/>
          <w:szCs w:val="24"/>
        </w:rPr>
        <w:t>godine.</w:t>
      </w:r>
    </w:p>
    <w:p w:rsidR="006B02D2" w:rsidRDefault="00DD4F27" w:rsidP="00804B61">
      <w:pPr>
        <w:pStyle w:val="Odlomakpopisa"/>
        <w:spacing w:before="240" w:line="480" w:lineRule="auto"/>
        <w:ind w:left="0" w:firstLine="709"/>
        <w:contextualSpacing w:val="0"/>
        <w:jc w:val="both"/>
        <w:rPr>
          <w:sz w:val="24"/>
          <w:szCs w:val="24"/>
        </w:rPr>
      </w:pPr>
      <w:r w:rsidRPr="000064A6">
        <w:rPr>
          <w:sz w:val="24"/>
          <w:szCs w:val="24"/>
        </w:rPr>
        <w:t xml:space="preserve">Obveze </w:t>
      </w:r>
      <w:r w:rsidR="006B5B16">
        <w:rPr>
          <w:sz w:val="24"/>
          <w:szCs w:val="24"/>
        </w:rPr>
        <w:t xml:space="preserve">u iznosu </w:t>
      </w:r>
      <w:r w:rsidR="00B765FA">
        <w:rPr>
          <w:sz w:val="24"/>
          <w:szCs w:val="24"/>
        </w:rPr>
        <w:t>3</w:t>
      </w:r>
      <w:r w:rsidR="009F1CC9">
        <w:rPr>
          <w:sz w:val="24"/>
          <w:szCs w:val="24"/>
        </w:rPr>
        <w:t>24.055,92</w:t>
      </w:r>
      <w:r w:rsidR="00C044E7">
        <w:rPr>
          <w:sz w:val="24"/>
          <w:szCs w:val="24"/>
        </w:rPr>
        <w:t xml:space="preserve"> eura</w:t>
      </w:r>
      <w:r w:rsidR="009F1CC9">
        <w:rPr>
          <w:sz w:val="24"/>
          <w:szCs w:val="24"/>
        </w:rPr>
        <w:t>,</w:t>
      </w:r>
      <w:r w:rsidRPr="003931DE">
        <w:rPr>
          <w:sz w:val="24"/>
          <w:szCs w:val="24"/>
        </w:rPr>
        <w:t xml:space="preserve"> </w:t>
      </w:r>
      <w:r w:rsidRPr="000064A6">
        <w:rPr>
          <w:sz w:val="24"/>
          <w:szCs w:val="24"/>
        </w:rPr>
        <w:t xml:space="preserve">sadrže obveze za </w:t>
      </w:r>
      <w:r w:rsidR="00493047">
        <w:rPr>
          <w:sz w:val="24"/>
          <w:szCs w:val="24"/>
        </w:rPr>
        <w:t>rashode poslovanja,</w:t>
      </w:r>
      <w:r w:rsidR="00B765FA">
        <w:rPr>
          <w:sz w:val="24"/>
          <w:szCs w:val="24"/>
        </w:rPr>
        <w:t xml:space="preserve"> </w:t>
      </w:r>
      <w:r w:rsidR="00493047">
        <w:rPr>
          <w:sz w:val="24"/>
          <w:szCs w:val="24"/>
        </w:rPr>
        <w:t xml:space="preserve">294.737,65 </w:t>
      </w:r>
      <w:r w:rsidR="009F1CC9">
        <w:rPr>
          <w:sz w:val="24"/>
          <w:szCs w:val="24"/>
        </w:rPr>
        <w:t>eura</w:t>
      </w:r>
      <w:r w:rsidR="00B765FA">
        <w:rPr>
          <w:sz w:val="24"/>
          <w:szCs w:val="24"/>
        </w:rPr>
        <w:t>,  obveze za</w:t>
      </w:r>
      <w:r w:rsidR="00493047">
        <w:rPr>
          <w:sz w:val="24"/>
          <w:szCs w:val="24"/>
        </w:rPr>
        <w:t xml:space="preserve"> nabavu nefinancijske imovine od 15.918,75 eura, te obveze za predujmove,</w:t>
      </w:r>
      <w:r w:rsidR="00666FDE">
        <w:rPr>
          <w:sz w:val="24"/>
          <w:szCs w:val="24"/>
        </w:rPr>
        <w:t xml:space="preserve"> depozite, jamčevine pologa i tuđih prihoda </w:t>
      </w:r>
      <w:r w:rsidR="00493047">
        <w:rPr>
          <w:sz w:val="24"/>
          <w:szCs w:val="24"/>
        </w:rPr>
        <w:t>13.399,52 eura.</w:t>
      </w:r>
    </w:p>
    <w:p w:rsidR="00DD4F27" w:rsidRDefault="00903197" w:rsidP="00804B61">
      <w:pPr>
        <w:pStyle w:val="Odlomakpopisa"/>
        <w:spacing w:before="240" w:line="480" w:lineRule="auto"/>
        <w:ind w:left="0" w:firstLine="709"/>
        <w:contextualSpacing w:val="0"/>
        <w:jc w:val="both"/>
        <w:rPr>
          <w:sz w:val="24"/>
          <w:szCs w:val="24"/>
        </w:rPr>
      </w:pPr>
      <w:r w:rsidRPr="000064A6">
        <w:rPr>
          <w:sz w:val="24"/>
          <w:szCs w:val="24"/>
        </w:rPr>
        <w:t xml:space="preserve"> </w:t>
      </w:r>
      <w:r w:rsidR="00DD4F27" w:rsidRPr="000064A6">
        <w:rPr>
          <w:sz w:val="24"/>
          <w:szCs w:val="24"/>
        </w:rPr>
        <w:t>Vlastiti izvori sadrže</w:t>
      </w:r>
      <w:r w:rsidR="00753CF2">
        <w:rPr>
          <w:sz w:val="24"/>
          <w:szCs w:val="24"/>
        </w:rPr>
        <w:t>:</w:t>
      </w:r>
      <w:r w:rsidR="00DD4F27" w:rsidRPr="000064A6">
        <w:rPr>
          <w:sz w:val="24"/>
          <w:szCs w:val="24"/>
        </w:rPr>
        <w:t xml:space="preserve"> vlastite izvo</w:t>
      </w:r>
      <w:r w:rsidR="00DD4F27">
        <w:rPr>
          <w:sz w:val="24"/>
          <w:szCs w:val="24"/>
        </w:rPr>
        <w:t xml:space="preserve">re, višak prihoda poslovanja i </w:t>
      </w:r>
      <w:r w:rsidR="00DD4F27" w:rsidRPr="000064A6">
        <w:rPr>
          <w:sz w:val="24"/>
          <w:szCs w:val="24"/>
        </w:rPr>
        <w:t>obračunati prihodi poslovanja</w:t>
      </w:r>
      <w:r w:rsidR="00DD4F27">
        <w:rPr>
          <w:sz w:val="24"/>
          <w:szCs w:val="24"/>
        </w:rPr>
        <w:t>,</w:t>
      </w:r>
      <w:r w:rsidR="00DD4F27" w:rsidRPr="000064A6">
        <w:rPr>
          <w:sz w:val="24"/>
          <w:szCs w:val="24"/>
        </w:rPr>
        <w:t xml:space="preserve"> </w:t>
      </w:r>
      <w:r w:rsidR="00DD4F27">
        <w:rPr>
          <w:sz w:val="24"/>
          <w:szCs w:val="24"/>
        </w:rPr>
        <w:t xml:space="preserve">a </w:t>
      </w:r>
      <w:r w:rsidR="00976D87">
        <w:rPr>
          <w:sz w:val="24"/>
          <w:szCs w:val="24"/>
        </w:rPr>
        <w:t xml:space="preserve">iznose </w:t>
      </w:r>
      <w:r w:rsidR="0027642E">
        <w:rPr>
          <w:sz w:val="24"/>
          <w:szCs w:val="24"/>
        </w:rPr>
        <w:t>2.619.739,95</w:t>
      </w:r>
      <w:r w:rsidR="00E030DB">
        <w:rPr>
          <w:sz w:val="24"/>
          <w:szCs w:val="24"/>
        </w:rPr>
        <w:t xml:space="preserve"> euro</w:t>
      </w:r>
      <w:r w:rsidR="009F77F4">
        <w:rPr>
          <w:sz w:val="24"/>
          <w:szCs w:val="24"/>
        </w:rPr>
        <w:t>.</w:t>
      </w:r>
      <w:r w:rsidR="00DD4F27" w:rsidRPr="000064A6">
        <w:rPr>
          <w:sz w:val="24"/>
          <w:szCs w:val="24"/>
        </w:rPr>
        <w:t xml:space="preserve"> </w:t>
      </w:r>
    </w:p>
    <w:p w:rsidR="006B02D2" w:rsidRDefault="006B02D2" w:rsidP="007837B0">
      <w:pPr>
        <w:spacing w:line="600" w:lineRule="auto"/>
        <w:ind w:left="12" w:firstLine="708"/>
        <w:jc w:val="both"/>
        <w:rPr>
          <w:b/>
          <w:sz w:val="24"/>
          <w:szCs w:val="24"/>
        </w:rPr>
      </w:pPr>
    </w:p>
    <w:p w:rsidR="00DD4F27" w:rsidRPr="00D41FBB" w:rsidRDefault="00DD4F27" w:rsidP="007837B0">
      <w:pPr>
        <w:spacing w:line="600" w:lineRule="auto"/>
        <w:ind w:left="12" w:firstLine="708"/>
        <w:jc w:val="both"/>
        <w:rPr>
          <w:b/>
          <w:sz w:val="24"/>
          <w:szCs w:val="24"/>
        </w:rPr>
      </w:pPr>
      <w:r w:rsidRPr="00D41FBB">
        <w:rPr>
          <w:b/>
          <w:sz w:val="24"/>
          <w:szCs w:val="24"/>
        </w:rPr>
        <w:t xml:space="preserve">3. Obrazac RAS-funkcijski </w:t>
      </w:r>
    </w:p>
    <w:p w:rsidR="00107A6C" w:rsidRPr="003D509D" w:rsidRDefault="00DD4F27" w:rsidP="006B02D2">
      <w:pPr>
        <w:pStyle w:val="Odlomakpopisa"/>
        <w:spacing w:line="360" w:lineRule="auto"/>
        <w:ind w:left="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E7794" w:rsidRPr="00BE7794">
        <w:rPr>
          <w:rFonts w:ascii="Calibri" w:hAnsi="Calibri"/>
          <w:b/>
          <w:bCs/>
          <w:color w:val="FF0000"/>
          <w:sz w:val="24"/>
          <w:szCs w:val="24"/>
        </w:rPr>
        <w:tab/>
      </w:r>
      <w:r w:rsidR="00107A6C">
        <w:rPr>
          <w:sz w:val="24"/>
          <w:szCs w:val="24"/>
        </w:rPr>
        <w:t xml:space="preserve">Sadržava rashode poslovanja (razred 3) u iznosu od </w:t>
      </w:r>
      <w:r w:rsidR="0027642E">
        <w:rPr>
          <w:sz w:val="24"/>
          <w:szCs w:val="24"/>
        </w:rPr>
        <w:t>4.429.356,19</w:t>
      </w:r>
      <w:r w:rsidR="00107A6C">
        <w:rPr>
          <w:sz w:val="24"/>
          <w:szCs w:val="24"/>
        </w:rPr>
        <w:t xml:space="preserve"> </w:t>
      </w:r>
      <w:r w:rsidR="00164D8E">
        <w:rPr>
          <w:sz w:val="24"/>
          <w:szCs w:val="24"/>
        </w:rPr>
        <w:t>eura</w:t>
      </w:r>
      <w:r w:rsidR="00107A6C">
        <w:rPr>
          <w:sz w:val="24"/>
          <w:szCs w:val="24"/>
        </w:rPr>
        <w:t xml:space="preserve"> i </w:t>
      </w:r>
      <w:r w:rsidR="0027642E">
        <w:rPr>
          <w:sz w:val="24"/>
          <w:szCs w:val="24"/>
        </w:rPr>
        <w:t>110.322.20</w:t>
      </w:r>
      <w:r w:rsidR="000A4527">
        <w:rPr>
          <w:sz w:val="24"/>
          <w:szCs w:val="24"/>
        </w:rPr>
        <w:t xml:space="preserve"> </w:t>
      </w:r>
      <w:r w:rsidR="00164D8E">
        <w:rPr>
          <w:sz w:val="24"/>
          <w:szCs w:val="24"/>
        </w:rPr>
        <w:t xml:space="preserve">eura </w:t>
      </w:r>
      <w:r w:rsidR="00107A6C">
        <w:rPr>
          <w:sz w:val="24"/>
          <w:szCs w:val="24"/>
        </w:rPr>
        <w:t xml:space="preserve">rashoda za nabavu nefinancijske imovine (razred 4) što ukupno iznosi </w:t>
      </w:r>
      <w:r w:rsidR="000A4527">
        <w:rPr>
          <w:sz w:val="24"/>
          <w:szCs w:val="24"/>
        </w:rPr>
        <w:t>4.</w:t>
      </w:r>
      <w:r w:rsidR="0027642E">
        <w:rPr>
          <w:sz w:val="24"/>
          <w:szCs w:val="24"/>
        </w:rPr>
        <w:t>539.678,39</w:t>
      </w:r>
      <w:r w:rsidR="00164D8E">
        <w:rPr>
          <w:sz w:val="24"/>
          <w:szCs w:val="24"/>
        </w:rPr>
        <w:t xml:space="preserve"> eura</w:t>
      </w:r>
      <w:r w:rsidR="00107A6C">
        <w:rPr>
          <w:sz w:val="24"/>
          <w:szCs w:val="24"/>
        </w:rPr>
        <w:t>.</w:t>
      </w:r>
    </w:p>
    <w:p w:rsidR="00DD4F27" w:rsidRDefault="00DD4F27" w:rsidP="006B02D2">
      <w:pPr>
        <w:pStyle w:val="Odlomakpopisa"/>
        <w:spacing w:line="360" w:lineRule="auto"/>
        <w:ind w:left="0" w:hanging="720"/>
        <w:jc w:val="both"/>
        <w:rPr>
          <w:sz w:val="24"/>
          <w:szCs w:val="24"/>
        </w:rPr>
      </w:pPr>
    </w:p>
    <w:p w:rsidR="004813A7" w:rsidRPr="003D509D" w:rsidRDefault="004813A7" w:rsidP="006B1299">
      <w:pPr>
        <w:pStyle w:val="Odlomakpopisa"/>
        <w:ind w:left="0" w:hanging="720"/>
        <w:jc w:val="both"/>
        <w:rPr>
          <w:sz w:val="24"/>
          <w:szCs w:val="24"/>
        </w:rPr>
      </w:pPr>
    </w:p>
    <w:p w:rsidR="00C81219" w:rsidRDefault="00C81219" w:rsidP="006B1299">
      <w:pPr>
        <w:ind w:left="270" w:firstLine="438"/>
        <w:jc w:val="both"/>
        <w:rPr>
          <w:b/>
          <w:sz w:val="24"/>
          <w:szCs w:val="24"/>
        </w:rPr>
      </w:pPr>
    </w:p>
    <w:p w:rsidR="0027642E" w:rsidRDefault="0027642E" w:rsidP="006B1299">
      <w:pPr>
        <w:ind w:left="270" w:firstLine="438"/>
        <w:jc w:val="both"/>
        <w:rPr>
          <w:b/>
          <w:sz w:val="24"/>
          <w:szCs w:val="24"/>
        </w:rPr>
      </w:pPr>
    </w:p>
    <w:p w:rsidR="00DD4F27" w:rsidRDefault="00DD4F27" w:rsidP="000A4527">
      <w:pPr>
        <w:spacing w:line="600" w:lineRule="auto"/>
        <w:ind w:left="270" w:firstLine="438"/>
        <w:jc w:val="both"/>
        <w:rPr>
          <w:b/>
          <w:sz w:val="24"/>
          <w:szCs w:val="24"/>
        </w:rPr>
      </w:pPr>
      <w:r w:rsidRPr="00D41FBB">
        <w:rPr>
          <w:b/>
          <w:sz w:val="24"/>
          <w:szCs w:val="24"/>
        </w:rPr>
        <w:lastRenderedPageBreak/>
        <w:t>5. Obrazac Obveze</w:t>
      </w:r>
    </w:p>
    <w:p w:rsidR="00027CDA" w:rsidRPr="00027CDA" w:rsidRDefault="00027CDA" w:rsidP="00804B61">
      <w:pPr>
        <w:pStyle w:val="Podnoje"/>
        <w:spacing w:line="480" w:lineRule="auto"/>
        <w:ind w:left="142"/>
        <w:rPr>
          <w:rFonts w:ascii="Calibri" w:hAnsi="Calibri"/>
          <w:bCs/>
          <w:sz w:val="24"/>
          <w:szCs w:val="24"/>
        </w:rPr>
      </w:pPr>
      <w:r w:rsidRPr="00027CDA">
        <w:rPr>
          <w:rFonts w:ascii="Calibri" w:hAnsi="Calibri"/>
          <w:bCs/>
          <w:sz w:val="24"/>
          <w:szCs w:val="24"/>
        </w:rPr>
        <w:t xml:space="preserve">Stanje obveza na kraju izvještajnog razdoblja iznosi: </w:t>
      </w:r>
      <w:r w:rsidR="00221F7C">
        <w:rPr>
          <w:rFonts w:ascii="Calibri" w:hAnsi="Calibri"/>
          <w:bCs/>
          <w:sz w:val="24"/>
          <w:szCs w:val="24"/>
        </w:rPr>
        <w:t>3</w:t>
      </w:r>
      <w:r w:rsidR="003A7E35">
        <w:rPr>
          <w:rFonts w:ascii="Calibri" w:hAnsi="Calibri"/>
          <w:bCs/>
          <w:sz w:val="24"/>
          <w:szCs w:val="24"/>
        </w:rPr>
        <w:t>24.055,92</w:t>
      </w:r>
      <w:r w:rsidR="0088768A">
        <w:rPr>
          <w:rFonts w:ascii="Calibri" w:hAnsi="Calibri"/>
          <w:bCs/>
          <w:sz w:val="24"/>
          <w:szCs w:val="24"/>
        </w:rPr>
        <w:t xml:space="preserve"> eura</w:t>
      </w:r>
      <w:r w:rsidRPr="00027CDA">
        <w:rPr>
          <w:rFonts w:ascii="Calibri" w:hAnsi="Calibri"/>
          <w:bCs/>
          <w:sz w:val="24"/>
          <w:szCs w:val="24"/>
        </w:rPr>
        <w:t xml:space="preserve"> od toga:</w:t>
      </w:r>
    </w:p>
    <w:p w:rsidR="00027CDA" w:rsidRPr="00027CDA" w:rsidRDefault="00027CDA" w:rsidP="00804B61">
      <w:pPr>
        <w:pStyle w:val="Podnoje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rPr>
          <w:rFonts w:ascii="Calibri" w:hAnsi="Calibri"/>
          <w:bCs/>
          <w:sz w:val="24"/>
          <w:szCs w:val="24"/>
        </w:rPr>
      </w:pPr>
      <w:r w:rsidRPr="00027CDA">
        <w:rPr>
          <w:rFonts w:ascii="Calibri" w:hAnsi="Calibri"/>
          <w:bCs/>
          <w:sz w:val="24"/>
          <w:szCs w:val="24"/>
        </w:rPr>
        <w:t xml:space="preserve">dospjele obveze </w:t>
      </w:r>
      <w:r w:rsidR="003A7E35">
        <w:rPr>
          <w:rFonts w:ascii="Calibri" w:hAnsi="Calibri"/>
          <w:bCs/>
          <w:sz w:val="24"/>
          <w:szCs w:val="24"/>
        </w:rPr>
        <w:t>2.035,90</w:t>
      </w:r>
      <w:r w:rsidR="00221F7C">
        <w:rPr>
          <w:rFonts w:ascii="Calibri" w:hAnsi="Calibri"/>
          <w:bCs/>
          <w:sz w:val="24"/>
          <w:szCs w:val="24"/>
        </w:rPr>
        <w:t xml:space="preserve"> eura</w:t>
      </w:r>
      <w:r w:rsidRPr="00027CDA">
        <w:rPr>
          <w:rFonts w:ascii="Calibri" w:hAnsi="Calibri"/>
          <w:bCs/>
          <w:sz w:val="24"/>
          <w:szCs w:val="24"/>
        </w:rPr>
        <w:t xml:space="preserve"> </w:t>
      </w:r>
    </w:p>
    <w:p w:rsidR="00027CDA" w:rsidRPr="00027CDA" w:rsidRDefault="00027CDA" w:rsidP="00804B61">
      <w:pPr>
        <w:pStyle w:val="Podnoje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rPr>
          <w:rFonts w:ascii="Calibri" w:hAnsi="Calibri"/>
          <w:bCs/>
          <w:sz w:val="24"/>
          <w:szCs w:val="24"/>
        </w:rPr>
      </w:pPr>
      <w:r w:rsidRPr="00027CDA">
        <w:rPr>
          <w:rFonts w:ascii="Calibri" w:hAnsi="Calibri"/>
          <w:bCs/>
          <w:sz w:val="24"/>
          <w:szCs w:val="24"/>
        </w:rPr>
        <w:t xml:space="preserve">nedospjele    </w:t>
      </w:r>
      <w:r w:rsidR="00EA60CF">
        <w:rPr>
          <w:rFonts w:ascii="Calibri" w:hAnsi="Calibri"/>
          <w:bCs/>
          <w:sz w:val="24"/>
          <w:szCs w:val="24"/>
        </w:rPr>
        <w:t xml:space="preserve">  </w:t>
      </w:r>
      <w:r w:rsidRPr="00027CDA">
        <w:rPr>
          <w:rFonts w:ascii="Calibri" w:hAnsi="Calibri"/>
          <w:bCs/>
          <w:sz w:val="24"/>
          <w:szCs w:val="24"/>
        </w:rPr>
        <w:t xml:space="preserve"> </w:t>
      </w:r>
      <w:r w:rsidR="004D6EEF">
        <w:rPr>
          <w:rFonts w:ascii="Calibri" w:hAnsi="Calibri"/>
          <w:bCs/>
          <w:sz w:val="24"/>
          <w:szCs w:val="24"/>
        </w:rPr>
        <w:t>322.020,02</w:t>
      </w:r>
      <w:r w:rsidR="0088768A">
        <w:rPr>
          <w:rFonts w:ascii="Calibri" w:hAnsi="Calibri"/>
          <w:bCs/>
          <w:sz w:val="24"/>
          <w:szCs w:val="24"/>
        </w:rPr>
        <w:t xml:space="preserve"> eura</w:t>
      </w:r>
    </w:p>
    <w:p w:rsidR="00027CDA" w:rsidRPr="00045630" w:rsidRDefault="00027CDA" w:rsidP="00804B6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480" w:lineRule="auto"/>
        <w:jc w:val="both"/>
        <w:rPr>
          <w:rFonts w:ascii="Calibri" w:hAnsi="Calibri"/>
          <w:bCs/>
        </w:rPr>
      </w:pPr>
      <w:r w:rsidRPr="00045630">
        <w:rPr>
          <w:rFonts w:ascii="Calibri" w:hAnsi="Calibri"/>
          <w:bCs/>
        </w:rPr>
        <w:t xml:space="preserve">231 Obveze za zaposlene – </w:t>
      </w:r>
      <w:r w:rsidR="001D6545">
        <w:rPr>
          <w:rFonts w:ascii="Calibri" w:hAnsi="Calibri"/>
          <w:bCs/>
        </w:rPr>
        <w:t>2</w:t>
      </w:r>
      <w:r w:rsidR="00EA60CF">
        <w:rPr>
          <w:rFonts w:ascii="Calibri" w:hAnsi="Calibri"/>
          <w:bCs/>
        </w:rPr>
        <w:t>70.844,23</w:t>
      </w:r>
      <w:r w:rsidRPr="00045630">
        <w:rPr>
          <w:rFonts w:ascii="Calibri" w:hAnsi="Calibri"/>
          <w:bCs/>
        </w:rPr>
        <w:t xml:space="preserve"> </w:t>
      </w:r>
      <w:r w:rsidR="001D6545">
        <w:rPr>
          <w:rFonts w:ascii="Calibri" w:hAnsi="Calibri"/>
          <w:bCs/>
        </w:rPr>
        <w:t>eura</w:t>
      </w:r>
      <w:r w:rsidRPr="00045630">
        <w:rPr>
          <w:rFonts w:ascii="Calibri" w:hAnsi="Calibri"/>
          <w:bCs/>
        </w:rPr>
        <w:t xml:space="preserve"> (plaća)</w:t>
      </w:r>
    </w:p>
    <w:p w:rsidR="00027CDA" w:rsidRPr="00045630" w:rsidRDefault="00027CDA" w:rsidP="00804B6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480" w:lineRule="auto"/>
        <w:jc w:val="both"/>
        <w:rPr>
          <w:rFonts w:ascii="Calibri" w:hAnsi="Calibri"/>
          <w:bCs/>
        </w:rPr>
      </w:pPr>
      <w:r w:rsidRPr="00045630">
        <w:rPr>
          <w:rFonts w:ascii="Calibri" w:hAnsi="Calibri"/>
          <w:bCs/>
        </w:rPr>
        <w:t xml:space="preserve">232 Obveze za materijalne rashode – </w:t>
      </w:r>
      <w:r w:rsidR="00EA60CF">
        <w:rPr>
          <w:rFonts w:ascii="Calibri" w:hAnsi="Calibri"/>
          <w:bCs/>
        </w:rPr>
        <w:t>15.865,74</w:t>
      </w:r>
      <w:r w:rsidR="001D6545">
        <w:rPr>
          <w:rFonts w:ascii="Calibri" w:hAnsi="Calibri"/>
          <w:bCs/>
        </w:rPr>
        <w:t xml:space="preserve"> euro</w:t>
      </w:r>
      <w:r w:rsidRPr="00045630">
        <w:rPr>
          <w:rFonts w:ascii="Calibri" w:hAnsi="Calibri"/>
          <w:bCs/>
        </w:rPr>
        <w:t xml:space="preserve"> (računi kojima je valuta plaćanja u siječnju 202</w:t>
      </w:r>
      <w:r w:rsidR="003B408B">
        <w:rPr>
          <w:rFonts w:ascii="Calibri" w:hAnsi="Calibri"/>
          <w:bCs/>
        </w:rPr>
        <w:t>6</w:t>
      </w:r>
      <w:r w:rsidRPr="00045630">
        <w:rPr>
          <w:rFonts w:ascii="Calibri" w:hAnsi="Calibri"/>
          <w:bCs/>
        </w:rPr>
        <w:t>.godine)</w:t>
      </w:r>
      <w:r w:rsidR="00A32F24">
        <w:rPr>
          <w:rFonts w:ascii="Calibri" w:hAnsi="Calibri"/>
          <w:bCs/>
        </w:rPr>
        <w:t>, 10.839,09 eura neplaćeni računi kojima je valuta u 202</w:t>
      </w:r>
      <w:r w:rsidR="003B408B">
        <w:rPr>
          <w:rFonts w:ascii="Calibri" w:hAnsi="Calibri"/>
          <w:bCs/>
        </w:rPr>
        <w:t>5</w:t>
      </w:r>
      <w:r w:rsidR="00A32F24">
        <w:rPr>
          <w:rFonts w:ascii="Calibri" w:hAnsi="Calibri"/>
          <w:bCs/>
        </w:rPr>
        <w:t>. godini.</w:t>
      </w:r>
    </w:p>
    <w:p w:rsidR="00027CDA" w:rsidRDefault="00027CDA" w:rsidP="00804B6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480" w:lineRule="auto"/>
        <w:jc w:val="both"/>
        <w:rPr>
          <w:rFonts w:ascii="Calibri" w:hAnsi="Calibri"/>
          <w:bCs/>
        </w:rPr>
      </w:pPr>
      <w:r w:rsidRPr="00045630">
        <w:rPr>
          <w:rFonts w:ascii="Calibri" w:hAnsi="Calibri"/>
          <w:bCs/>
        </w:rPr>
        <w:t xml:space="preserve">234 Obveze za financijske rashode </w:t>
      </w:r>
      <w:r w:rsidR="005D5E5A">
        <w:rPr>
          <w:rFonts w:ascii="Calibri" w:hAnsi="Calibri"/>
          <w:bCs/>
        </w:rPr>
        <w:t>–</w:t>
      </w:r>
      <w:r w:rsidRPr="00045630">
        <w:rPr>
          <w:rFonts w:ascii="Calibri" w:hAnsi="Calibri"/>
          <w:bCs/>
        </w:rPr>
        <w:t xml:space="preserve"> </w:t>
      </w:r>
      <w:r w:rsidR="00EA60CF">
        <w:rPr>
          <w:rFonts w:ascii="Calibri" w:hAnsi="Calibri"/>
          <w:bCs/>
        </w:rPr>
        <w:t>477,68</w:t>
      </w:r>
      <w:r w:rsidRPr="00045630">
        <w:rPr>
          <w:rFonts w:ascii="Calibri" w:hAnsi="Calibri"/>
          <w:bCs/>
        </w:rPr>
        <w:t xml:space="preserve"> (račun Erste banke valuta</w:t>
      </w:r>
      <w:r w:rsidR="00A32F24">
        <w:rPr>
          <w:rFonts w:ascii="Calibri" w:hAnsi="Calibri"/>
          <w:bCs/>
        </w:rPr>
        <w:t xml:space="preserve"> u</w:t>
      </w:r>
      <w:r>
        <w:rPr>
          <w:rFonts w:ascii="Calibri" w:hAnsi="Calibri"/>
          <w:bCs/>
        </w:rPr>
        <w:t xml:space="preserve"> siječnj</w:t>
      </w:r>
      <w:r w:rsidR="00A32F24">
        <w:rPr>
          <w:rFonts w:ascii="Calibri" w:hAnsi="Calibri"/>
          <w:bCs/>
        </w:rPr>
        <w:t>u</w:t>
      </w:r>
      <w:r>
        <w:rPr>
          <w:rFonts w:ascii="Calibri" w:hAnsi="Calibri"/>
          <w:bCs/>
        </w:rPr>
        <w:t xml:space="preserve"> 202</w:t>
      </w:r>
      <w:r w:rsidR="00EA60CF">
        <w:rPr>
          <w:rFonts w:ascii="Calibri" w:hAnsi="Calibri"/>
          <w:bCs/>
        </w:rPr>
        <w:t>6. godine u iznosu od 291.78 eura, te račun Zagrebačke banke 185,90 eura kojem je valuta bila u 2025. godini</w:t>
      </w:r>
      <w:r w:rsidRPr="00045630">
        <w:rPr>
          <w:rFonts w:ascii="Calibri" w:hAnsi="Calibri"/>
          <w:bCs/>
        </w:rPr>
        <w:t>)</w:t>
      </w:r>
    </w:p>
    <w:p w:rsidR="003B408B" w:rsidRPr="00045630" w:rsidRDefault="003B408B" w:rsidP="00804B6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48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237 Obveze za naknade građanima i kućanstvima 7.550,00 eura (prehrana za 12/2025 isplata u siječnju 2026. godine)</w:t>
      </w:r>
    </w:p>
    <w:p w:rsidR="003B408B" w:rsidRDefault="003B408B" w:rsidP="00804B6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48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24 Obveze za nabavu nefinancijske imovine </w:t>
      </w:r>
      <w:r w:rsidR="008A387E">
        <w:rPr>
          <w:rFonts w:ascii="Calibri" w:hAnsi="Calibri"/>
          <w:bCs/>
        </w:rPr>
        <w:t>15.918,75 eura od toga (dospjeli računi iznose 1.850,00 eura, a računi kojima je valuta u 2026. godini iznose 14.068,75 eura.</w:t>
      </w:r>
    </w:p>
    <w:p w:rsidR="008A387E" w:rsidRPr="00045630" w:rsidRDefault="008A387E" w:rsidP="00804B6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48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276 Obveze proračunskih korisnika za povrat u proračun 13.399,52 eura (nezatvorena bolovanja 8.119,52 eura, te obveze za zdravstveni pregledi u 2026. godini 5.280,00 eura)</w:t>
      </w:r>
    </w:p>
    <w:p w:rsidR="00027CDA" w:rsidRPr="00045630" w:rsidRDefault="00027CDA" w:rsidP="00027CDA">
      <w:pPr>
        <w:pStyle w:val="Podnoje"/>
        <w:spacing w:line="480" w:lineRule="auto"/>
        <w:ind w:left="862"/>
        <w:rPr>
          <w:rFonts w:ascii="Calibri" w:hAnsi="Calibri"/>
          <w:b/>
          <w:bCs/>
        </w:rPr>
      </w:pPr>
    </w:p>
    <w:sectPr w:rsidR="00027CDA" w:rsidRPr="00045630" w:rsidSect="007230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2A4" w:rsidRDefault="005102A4" w:rsidP="00E650B7">
      <w:pPr>
        <w:spacing w:after="0" w:line="240" w:lineRule="auto"/>
      </w:pPr>
      <w:r>
        <w:separator/>
      </w:r>
    </w:p>
  </w:endnote>
  <w:endnote w:type="continuationSeparator" w:id="0">
    <w:p w:rsidR="005102A4" w:rsidRDefault="005102A4" w:rsidP="00E6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5279"/>
      <w:docPartObj>
        <w:docPartGallery w:val="Page Numbers (Bottom of Page)"/>
        <w:docPartUnique/>
      </w:docPartObj>
    </w:sdtPr>
    <w:sdtEndPr/>
    <w:sdtContent>
      <w:p w:rsidR="00C61B5B" w:rsidRDefault="00C10BE9">
        <w:pPr>
          <w:pStyle w:val="Podnoje"/>
          <w:jc w:val="center"/>
        </w:pPr>
        <w:r>
          <w:rPr>
            <w:noProof/>
          </w:rPr>
          <w:fldChar w:fldCharType="begin"/>
        </w:r>
        <w:r w:rsidR="00AD039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45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1B5B" w:rsidRDefault="00C61B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2A4" w:rsidRDefault="005102A4" w:rsidP="00E650B7">
      <w:pPr>
        <w:spacing w:after="0" w:line="240" w:lineRule="auto"/>
      </w:pPr>
      <w:r>
        <w:separator/>
      </w:r>
    </w:p>
  </w:footnote>
  <w:footnote w:type="continuationSeparator" w:id="0">
    <w:p w:rsidR="005102A4" w:rsidRDefault="005102A4" w:rsidP="00E6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4F3D"/>
    <w:multiLevelType w:val="hybridMultilevel"/>
    <w:tmpl w:val="21F633CA"/>
    <w:lvl w:ilvl="0" w:tplc="041A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8FF3EE5"/>
    <w:multiLevelType w:val="hybridMultilevel"/>
    <w:tmpl w:val="26F619B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27"/>
    <w:rsid w:val="000048C1"/>
    <w:rsid w:val="00007145"/>
    <w:rsid w:val="00007F0F"/>
    <w:rsid w:val="000110AF"/>
    <w:rsid w:val="000206AB"/>
    <w:rsid w:val="00021E71"/>
    <w:rsid w:val="00023C7A"/>
    <w:rsid w:val="00027CDA"/>
    <w:rsid w:val="00032F0C"/>
    <w:rsid w:val="00036D1F"/>
    <w:rsid w:val="00050AF0"/>
    <w:rsid w:val="000706D6"/>
    <w:rsid w:val="000724EE"/>
    <w:rsid w:val="00072ED3"/>
    <w:rsid w:val="000733B3"/>
    <w:rsid w:val="0007455A"/>
    <w:rsid w:val="00074E46"/>
    <w:rsid w:val="000762F3"/>
    <w:rsid w:val="00076722"/>
    <w:rsid w:val="00076D55"/>
    <w:rsid w:val="000812C0"/>
    <w:rsid w:val="0008289D"/>
    <w:rsid w:val="00083572"/>
    <w:rsid w:val="00085575"/>
    <w:rsid w:val="0009105D"/>
    <w:rsid w:val="00094A22"/>
    <w:rsid w:val="00096029"/>
    <w:rsid w:val="0009718A"/>
    <w:rsid w:val="000A4527"/>
    <w:rsid w:val="000B000E"/>
    <w:rsid w:val="000B0550"/>
    <w:rsid w:val="000B56C6"/>
    <w:rsid w:val="000B6122"/>
    <w:rsid w:val="000C45D3"/>
    <w:rsid w:val="000C5B8E"/>
    <w:rsid w:val="000D0B3F"/>
    <w:rsid w:val="000D55A3"/>
    <w:rsid w:val="000D5FF1"/>
    <w:rsid w:val="000D6EEB"/>
    <w:rsid w:val="000E4022"/>
    <w:rsid w:val="000E79B6"/>
    <w:rsid w:val="000F6CB7"/>
    <w:rsid w:val="00103629"/>
    <w:rsid w:val="00107A6C"/>
    <w:rsid w:val="00110B8A"/>
    <w:rsid w:val="0011146D"/>
    <w:rsid w:val="00114AF5"/>
    <w:rsid w:val="00123D17"/>
    <w:rsid w:val="0012515A"/>
    <w:rsid w:val="00127E9F"/>
    <w:rsid w:val="001401E4"/>
    <w:rsid w:val="00140B63"/>
    <w:rsid w:val="00142813"/>
    <w:rsid w:val="00142B71"/>
    <w:rsid w:val="001433E2"/>
    <w:rsid w:val="001463E3"/>
    <w:rsid w:val="0015158C"/>
    <w:rsid w:val="00152426"/>
    <w:rsid w:val="00154D9E"/>
    <w:rsid w:val="0015582D"/>
    <w:rsid w:val="00157495"/>
    <w:rsid w:val="001620FC"/>
    <w:rsid w:val="00164D8E"/>
    <w:rsid w:val="00170B59"/>
    <w:rsid w:val="00172B24"/>
    <w:rsid w:val="00180C1D"/>
    <w:rsid w:val="00184674"/>
    <w:rsid w:val="001945D4"/>
    <w:rsid w:val="001A588C"/>
    <w:rsid w:val="001B0453"/>
    <w:rsid w:val="001B08F1"/>
    <w:rsid w:val="001D55E7"/>
    <w:rsid w:val="001D6545"/>
    <w:rsid w:val="001E077B"/>
    <w:rsid w:val="001E0EB2"/>
    <w:rsid w:val="001E6738"/>
    <w:rsid w:val="001F0376"/>
    <w:rsid w:val="0020308F"/>
    <w:rsid w:val="0020444B"/>
    <w:rsid w:val="00206C45"/>
    <w:rsid w:val="00212E7F"/>
    <w:rsid w:val="00213437"/>
    <w:rsid w:val="00221576"/>
    <w:rsid w:val="00221F7C"/>
    <w:rsid w:val="0022243F"/>
    <w:rsid w:val="00223474"/>
    <w:rsid w:val="00230C57"/>
    <w:rsid w:val="00233860"/>
    <w:rsid w:val="0023518C"/>
    <w:rsid w:val="00235E16"/>
    <w:rsid w:val="00235E1A"/>
    <w:rsid w:val="00246BB4"/>
    <w:rsid w:val="00253C8E"/>
    <w:rsid w:val="002557BD"/>
    <w:rsid w:val="00271D43"/>
    <w:rsid w:val="00272CD6"/>
    <w:rsid w:val="0027642E"/>
    <w:rsid w:val="002813BD"/>
    <w:rsid w:val="00283B95"/>
    <w:rsid w:val="00284F1C"/>
    <w:rsid w:val="0028594B"/>
    <w:rsid w:val="002919F6"/>
    <w:rsid w:val="00294BEC"/>
    <w:rsid w:val="002A2E5F"/>
    <w:rsid w:val="002A7F9F"/>
    <w:rsid w:val="002B0626"/>
    <w:rsid w:val="002C2209"/>
    <w:rsid w:val="002C2CA3"/>
    <w:rsid w:val="002C65F5"/>
    <w:rsid w:val="002D4D03"/>
    <w:rsid w:val="002E267F"/>
    <w:rsid w:val="002E3238"/>
    <w:rsid w:val="002E79EF"/>
    <w:rsid w:val="002F09F7"/>
    <w:rsid w:val="002F390E"/>
    <w:rsid w:val="002F5DA0"/>
    <w:rsid w:val="00304DD7"/>
    <w:rsid w:val="003131DE"/>
    <w:rsid w:val="003221BB"/>
    <w:rsid w:val="00323B6F"/>
    <w:rsid w:val="00323FFB"/>
    <w:rsid w:val="00324E4D"/>
    <w:rsid w:val="00327ACD"/>
    <w:rsid w:val="00333D22"/>
    <w:rsid w:val="00335763"/>
    <w:rsid w:val="00337C0F"/>
    <w:rsid w:val="00346FC8"/>
    <w:rsid w:val="003506BD"/>
    <w:rsid w:val="00354242"/>
    <w:rsid w:val="00381460"/>
    <w:rsid w:val="00384FEF"/>
    <w:rsid w:val="00390646"/>
    <w:rsid w:val="00396CD3"/>
    <w:rsid w:val="00397CC2"/>
    <w:rsid w:val="003A1D50"/>
    <w:rsid w:val="003A1D74"/>
    <w:rsid w:val="003A2A3D"/>
    <w:rsid w:val="003A5CF3"/>
    <w:rsid w:val="003A7E35"/>
    <w:rsid w:val="003B408B"/>
    <w:rsid w:val="003B4E5A"/>
    <w:rsid w:val="003B6F64"/>
    <w:rsid w:val="003B7D43"/>
    <w:rsid w:val="003C2ABC"/>
    <w:rsid w:val="003C46AD"/>
    <w:rsid w:val="003C7075"/>
    <w:rsid w:val="003D355C"/>
    <w:rsid w:val="003E2482"/>
    <w:rsid w:val="003E7485"/>
    <w:rsid w:val="003E76B3"/>
    <w:rsid w:val="003F3E26"/>
    <w:rsid w:val="003F5729"/>
    <w:rsid w:val="003F5A59"/>
    <w:rsid w:val="00400AAB"/>
    <w:rsid w:val="00404DEA"/>
    <w:rsid w:val="00412018"/>
    <w:rsid w:val="0041707F"/>
    <w:rsid w:val="00420221"/>
    <w:rsid w:val="00420549"/>
    <w:rsid w:val="004264B3"/>
    <w:rsid w:val="004310A1"/>
    <w:rsid w:val="00431937"/>
    <w:rsid w:val="004343A3"/>
    <w:rsid w:val="00440143"/>
    <w:rsid w:val="00442318"/>
    <w:rsid w:val="004500CD"/>
    <w:rsid w:val="00451B48"/>
    <w:rsid w:val="0045347D"/>
    <w:rsid w:val="00457687"/>
    <w:rsid w:val="0046411D"/>
    <w:rsid w:val="00464683"/>
    <w:rsid w:val="00470449"/>
    <w:rsid w:val="00470E98"/>
    <w:rsid w:val="00476E15"/>
    <w:rsid w:val="004813A7"/>
    <w:rsid w:val="00481DE7"/>
    <w:rsid w:val="00484255"/>
    <w:rsid w:val="00493047"/>
    <w:rsid w:val="004A7226"/>
    <w:rsid w:val="004B115C"/>
    <w:rsid w:val="004B1E4D"/>
    <w:rsid w:val="004B47D6"/>
    <w:rsid w:val="004C02D5"/>
    <w:rsid w:val="004C4604"/>
    <w:rsid w:val="004C639A"/>
    <w:rsid w:val="004D532B"/>
    <w:rsid w:val="004D6EEF"/>
    <w:rsid w:val="004E065C"/>
    <w:rsid w:val="004F207B"/>
    <w:rsid w:val="004F629D"/>
    <w:rsid w:val="005035E7"/>
    <w:rsid w:val="00506B04"/>
    <w:rsid w:val="005102A4"/>
    <w:rsid w:val="00511EDA"/>
    <w:rsid w:val="00513CF2"/>
    <w:rsid w:val="00517394"/>
    <w:rsid w:val="0051794E"/>
    <w:rsid w:val="00520A94"/>
    <w:rsid w:val="005216DD"/>
    <w:rsid w:val="00522FEE"/>
    <w:rsid w:val="0052325B"/>
    <w:rsid w:val="00525BD2"/>
    <w:rsid w:val="00534C72"/>
    <w:rsid w:val="0054276E"/>
    <w:rsid w:val="0055076F"/>
    <w:rsid w:val="00550AF4"/>
    <w:rsid w:val="00554821"/>
    <w:rsid w:val="00560EE9"/>
    <w:rsid w:val="00561D26"/>
    <w:rsid w:val="005644C0"/>
    <w:rsid w:val="00566549"/>
    <w:rsid w:val="005729B0"/>
    <w:rsid w:val="00586745"/>
    <w:rsid w:val="00587D9B"/>
    <w:rsid w:val="005A03D0"/>
    <w:rsid w:val="005A6C58"/>
    <w:rsid w:val="005C15A3"/>
    <w:rsid w:val="005C3957"/>
    <w:rsid w:val="005C7614"/>
    <w:rsid w:val="005D13C8"/>
    <w:rsid w:val="005D5B35"/>
    <w:rsid w:val="005D5E5A"/>
    <w:rsid w:val="005D7160"/>
    <w:rsid w:val="005E0EBE"/>
    <w:rsid w:val="005E3963"/>
    <w:rsid w:val="005E72D4"/>
    <w:rsid w:val="005F08A3"/>
    <w:rsid w:val="005F11AE"/>
    <w:rsid w:val="005F2201"/>
    <w:rsid w:val="005F2CCF"/>
    <w:rsid w:val="005F38AF"/>
    <w:rsid w:val="005F7F98"/>
    <w:rsid w:val="006064D8"/>
    <w:rsid w:val="00613556"/>
    <w:rsid w:val="00614331"/>
    <w:rsid w:val="00623F5C"/>
    <w:rsid w:val="00624C82"/>
    <w:rsid w:val="00624CF5"/>
    <w:rsid w:val="0062632F"/>
    <w:rsid w:val="006331E5"/>
    <w:rsid w:val="0063455B"/>
    <w:rsid w:val="0063685D"/>
    <w:rsid w:val="00637DB5"/>
    <w:rsid w:val="00642A7D"/>
    <w:rsid w:val="006442B4"/>
    <w:rsid w:val="0064467D"/>
    <w:rsid w:val="00657E6D"/>
    <w:rsid w:val="00661C36"/>
    <w:rsid w:val="0066214A"/>
    <w:rsid w:val="00662750"/>
    <w:rsid w:val="00663627"/>
    <w:rsid w:val="00663AD1"/>
    <w:rsid w:val="00664EC0"/>
    <w:rsid w:val="006662AB"/>
    <w:rsid w:val="00666FDE"/>
    <w:rsid w:val="00671E0B"/>
    <w:rsid w:val="00684AF4"/>
    <w:rsid w:val="006A2430"/>
    <w:rsid w:val="006A3864"/>
    <w:rsid w:val="006B0122"/>
    <w:rsid w:val="006B02D2"/>
    <w:rsid w:val="006B071D"/>
    <w:rsid w:val="006B1299"/>
    <w:rsid w:val="006B49ED"/>
    <w:rsid w:val="006B5B16"/>
    <w:rsid w:val="006B7801"/>
    <w:rsid w:val="006C025D"/>
    <w:rsid w:val="006D2E25"/>
    <w:rsid w:val="006D33E1"/>
    <w:rsid w:val="006D3B38"/>
    <w:rsid w:val="006F11FB"/>
    <w:rsid w:val="0070390D"/>
    <w:rsid w:val="00704618"/>
    <w:rsid w:val="00706896"/>
    <w:rsid w:val="00710BE5"/>
    <w:rsid w:val="007147A3"/>
    <w:rsid w:val="00715578"/>
    <w:rsid w:val="00722038"/>
    <w:rsid w:val="00723092"/>
    <w:rsid w:val="00741DF0"/>
    <w:rsid w:val="007510B8"/>
    <w:rsid w:val="00753CF2"/>
    <w:rsid w:val="00753E85"/>
    <w:rsid w:val="00753F78"/>
    <w:rsid w:val="00760160"/>
    <w:rsid w:val="00763D06"/>
    <w:rsid w:val="00766A7C"/>
    <w:rsid w:val="007718B8"/>
    <w:rsid w:val="00773D32"/>
    <w:rsid w:val="007837B0"/>
    <w:rsid w:val="00784B88"/>
    <w:rsid w:val="007950ED"/>
    <w:rsid w:val="00795D81"/>
    <w:rsid w:val="007A1302"/>
    <w:rsid w:val="007A76DF"/>
    <w:rsid w:val="007B53A4"/>
    <w:rsid w:val="007C1037"/>
    <w:rsid w:val="007C3460"/>
    <w:rsid w:val="007C42EA"/>
    <w:rsid w:val="007C445F"/>
    <w:rsid w:val="007D3B7E"/>
    <w:rsid w:val="007D6072"/>
    <w:rsid w:val="007E1CBC"/>
    <w:rsid w:val="007E5A98"/>
    <w:rsid w:val="007F0D09"/>
    <w:rsid w:val="0080349A"/>
    <w:rsid w:val="00804B61"/>
    <w:rsid w:val="00812198"/>
    <w:rsid w:val="0081309A"/>
    <w:rsid w:val="00814608"/>
    <w:rsid w:val="00814DA4"/>
    <w:rsid w:val="00825FA3"/>
    <w:rsid w:val="00826EFC"/>
    <w:rsid w:val="0083231B"/>
    <w:rsid w:val="008351A2"/>
    <w:rsid w:val="00843E3F"/>
    <w:rsid w:val="00846B0D"/>
    <w:rsid w:val="00850E71"/>
    <w:rsid w:val="00862519"/>
    <w:rsid w:val="00881B72"/>
    <w:rsid w:val="00885E04"/>
    <w:rsid w:val="008860E5"/>
    <w:rsid w:val="0088768A"/>
    <w:rsid w:val="00891F05"/>
    <w:rsid w:val="008A387E"/>
    <w:rsid w:val="008A6D17"/>
    <w:rsid w:val="008B27E4"/>
    <w:rsid w:val="008B29EA"/>
    <w:rsid w:val="008B575A"/>
    <w:rsid w:val="008B75EB"/>
    <w:rsid w:val="008C39D3"/>
    <w:rsid w:val="008C5EBC"/>
    <w:rsid w:val="008D0C05"/>
    <w:rsid w:val="008D36C5"/>
    <w:rsid w:val="008D5418"/>
    <w:rsid w:val="008E603D"/>
    <w:rsid w:val="008F14AE"/>
    <w:rsid w:val="00902355"/>
    <w:rsid w:val="00903197"/>
    <w:rsid w:val="0090581C"/>
    <w:rsid w:val="009140D4"/>
    <w:rsid w:val="00917B26"/>
    <w:rsid w:val="00922D1E"/>
    <w:rsid w:val="00923F4E"/>
    <w:rsid w:val="009249B1"/>
    <w:rsid w:val="00925D37"/>
    <w:rsid w:val="009311DB"/>
    <w:rsid w:val="009335BA"/>
    <w:rsid w:val="00942A64"/>
    <w:rsid w:val="009505C5"/>
    <w:rsid w:val="00953B81"/>
    <w:rsid w:val="009565C2"/>
    <w:rsid w:val="009617B2"/>
    <w:rsid w:val="009639AA"/>
    <w:rsid w:val="00964D6E"/>
    <w:rsid w:val="009716BD"/>
    <w:rsid w:val="009734CD"/>
    <w:rsid w:val="00974981"/>
    <w:rsid w:val="00974F4A"/>
    <w:rsid w:val="00975BFE"/>
    <w:rsid w:val="00976D87"/>
    <w:rsid w:val="00980327"/>
    <w:rsid w:val="00980938"/>
    <w:rsid w:val="009834AB"/>
    <w:rsid w:val="009851FB"/>
    <w:rsid w:val="0099380F"/>
    <w:rsid w:val="00993EC3"/>
    <w:rsid w:val="009A57B4"/>
    <w:rsid w:val="009B304A"/>
    <w:rsid w:val="009B339F"/>
    <w:rsid w:val="009B39B1"/>
    <w:rsid w:val="009B4033"/>
    <w:rsid w:val="009B7681"/>
    <w:rsid w:val="009B7AF5"/>
    <w:rsid w:val="009B7CCF"/>
    <w:rsid w:val="009C417C"/>
    <w:rsid w:val="009C545E"/>
    <w:rsid w:val="009C78C0"/>
    <w:rsid w:val="009C7A0B"/>
    <w:rsid w:val="009C7A6D"/>
    <w:rsid w:val="009D06BE"/>
    <w:rsid w:val="009D47FA"/>
    <w:rsid w:val="009D4C7C"/>
    <w:rsid w:val="009F01B1"/>
    <w:rsid w:val="009F1CC9"/>
    <w:rsid w:val="009F6871"/>
    <w:rsid w:val="009F77F4"/>
    <w:rsid w:val="00A05113"/>
    <w:rsid w:val="00A07C3C"/>
    <w:rsid w:val="00A13913"/>
    <w:rsid w:val="00A15C28"/>
    <w:rsid w:val="00A232A8"/>
    <w:rsid w:val="00A2442D"/>
    <w:rsid w:val="00A26DB7"/>
    <w:rsid w:val="00A2724C"/>
    <w:rsid w:val="00A32F24"/>
    <w:rsid w:val="00A41CA8"/>
    <w:rsid w:val="00A47112"/>
    <w:rsid w:val="00A60FA6"/>
    <w:rsid w:val="00A63A8C"/>
    <w:rsid w:val="00A7427C"/>
    <w:rsid w:val="00A8532E"/>
    <w:rsid w:val="00A87375"/>
    <w:rsid w:val="00A92E24"/>
    <w:rsid w:val="00A97060"/>
    <w:rsid w:val="00AA2516"/>
    <w:rsid w:val="00AA67A1"/>
    <w:rsid w:val="00AB22A2"/>
    <w:rsid w:val="00AB4695"/>
    <w:rsid w:val="00AB5365"/>
    <w:rsid w:val="00AB73A1"/>
    <w:rsid w:val="00AC17EA"/>
    <w:rsid w:val="00AC36F9"/>
    <w:rsid w:val="00AD039A"/>
    <w:rsid w:val="00AD0D41"/>
    <w:rsid w:val="00AD5620"/>
    <w:rsid w:val="00AE0BFB"/>
    <w:rsid w:val="00AE73E5"/>
    <w:rsid w:val="00AF73AA"/>
    <w:rsid w:val="00B011F9"/>
    <w:rsid w:val="00B0173B"/>
    <w:rsid w:val="00B04F13"/>
    <w:rsid w:val="00B054FD"/>
    <w:rsid w:val="00B07008"/>
    <w:rsid w:val="00B1551A"/>
    <w:rsid w:val="00B16BA7"/>
    <w:rsid w:val="00B25315"/>
    <w:rsid w:val="00B26D78"/>
    <w:rsid w:val="00B2764A"/>
    <w:rsid w:val="00B36FC7"/>
    <w:rsid w:val="00B434AA"/>
    <w:rsid w:val="00B455F0"/>
    <w:rsid w:val="00B5234A"/>
    <w:rsid w:val="00B6562D"/>
    <w:rsid w:val="00B7266B"/>
    <w:rsid w:val="00B74426"/>
    <w:rsid w:val="00B765FA"/>
    <w:rsid w:val="00B8040E"/>
    <w:rsid w:val="00B96C99"/>
    <w:rsid w:val="00BA3E2D"/>
    <w:rsid w:val="00BB3252"/>
    <w:rsid w:val="00BC1B24"/>
    <w:rsid w:val="00BC33D8"/>
    <w:rsid w:val="00BE08B6"/>
    <w:rsid w:val="00BE4F83"/>
    <w:rsid w:val="00BE7735"/>
    <w:rsid w:val="00BE7794"/>
    <w:rsid w:val="00C044E7"/>
    <w:rsid w:val="00C07F05"/>
    <w:rsid w:val="00C10033"/>
    <w:rsid w:val="00C10BE9"/>
    <w:rsid w:val="00C11A88"/>
    <w:rsid w:val="00C1581E"/>
    <w:rsid w:val="00C27456"/>
    <w:rsid w:val="00C27527"/>
    <w:rsid w:val="00C31533"/>
    <w:rsid w:val="00C33EB5"/>
    <w:rsid w:val="00C34C6D"/>
    <w:rsid w:val="00C379B5"/>
    <w:rsid w:val="00C40B05"/>
    <w:rsid w:val="00C42589"/>
    <w:rsid w:val="00C437AF"/>
    <w:rsid w:val="00C46E4A"/>
    <w:rsid w:val="00C546AC"/>
    <w:rsid w:val="00C61B5B"/>
    <w:rsid w:val="00C64587"/>
    <w:rsid w:val="00C743E3"/>
    <w:rsid w:val="00C767E3"/>
    <w:rsid w:val="00C76DCD"/>
    <w:rsid w:val="00C81219"/>
    <w:rsid w:val="00C96D05"/>
    <w:rsid w:val="00C97B87"/>
    <w:rsid w:val="00C97FB1"/>
    <w:rsid w:val="00CA1D81"/>
    <w:rsid w:val="00CA4D32"/>
    <w:rsid w:val="00CA6859"/>
    <w:rsid w:val="00CB4A4F"/>
    <w:rsid w:val="00CB7700"/>
    <w:rsid w:val="00CC0ACB"/>
    <w:rsid w:val="00CC1384"/>
    <w:rsid w:val="00CC1CFC"/>
    <w:rsid w:val="00CD0B4F"/>
    <w:rsid w:val="00CD2F8D"/>
    <w:rsid w:val="00CD3096"/>
    <w:rsid w:val="00CD5B88"/>
    <w:rsid w:val="00CF1343"/>
    <w:rsid w:val="00CF5087"/>
    <w:rsid w:val="00CF6B46"/>
    <w:rsid w:val="00D00F28"/>
    <w:rsid w:val="00D058E1"/>
    <w:rsid w:val="00D07628"/>
    <w:rsid w:val="00D1162C"/>
    <w:rsid w:val="00D12DB3"/>
    <w:rsid w:val="00D2046D"/>
    <w:rsid w:val="00D23ED4"/>
    <w:rsid w:val="00D24F83"/>
    <w:rsid w:val="00D35D78"/>
    <w:rsid w:val="00D36F91"/>
    <w:rsid w:val="00D50FB3"/>
    <w:rsid w:val="00D51AA1"/>
    <w:rsid w:val="00D5299B"/>
    <w:rsid w:val="00D60099"/>
    <w:rsid w:val="00D62B31"/>
    <w:rsid w:val="00D674B3"/>
    <w:rsid w:val="00D74D52"/>
    <w:rsid w:val="00D81E33"/>
    <w:rsid w:val="00D8288F"/>
    <w:rsid w:val="00DA0154"/>
    <w:rsid w:val="00DA109A"/>
    <w:rsid w:val="00DA66E9"/>
    <w:rsid w:val="00DB6F57"/>
    <w:rsid w:val="00DB71A3"/>
    <w:rsid w:val="00DC0328"/>
    <w:rsid w:val="00DC715D"/>
    <w:rsid w:val="00DD05FF"/>
    <w:rsid w:val="00DD4F27"/>
    <w:rsid w:val="00DD504D"/>
    <w:rsid w:val="00DD6F98"/>
    <w:rsid w:val="00DD733F"/>
    <w:rsid w:val="00DE5987"/>
    <w:rsid w:val="00DF3B4D"/>
    <w:rsid w:val="00DF5AF1"/>
    <w:rsid w:val="00DF5D6A"/>
    <w:rsid w:val="00DF6B10"/>
    <w:rsid w:val="00E00D1F"/>
    <w:rsid w:val="00E030DB"/>
    <w:rsid w:val="00E1505E"/>
    <w:rsid w:val="00E228D2"/>
    <w:rsid w:val="00E23D13"/>
    <w:rsid w:val="00E305EF"/>
    <w:rsid w:val="00E35233"/>
    <w:rsid w:val="00E41DA4"/>
    <w:rsid w:val="00E467C9"/>
    <w:rsid w:val="00E52B13"/>
    <w:rsid w:val="00E650B7"/>
    <w:rsid w:val="00E708CA"/>
    <w:rsid w:val="00E710F4"/>
    <w:rsid w:val="00E83A43"/>
    <w:rsid w:val="00E83BA2"/>
    <w:rsid w:val="00E84128"/>
    <w:rsid w:val="00E87355"/>
    <w:rsid w:val="00E93C37"/>
    <w:rsid w:val="00E9684E"/>
    <w:rsid w:val="00E96DFF"/>
    <w:rsid w:val="00EA60CF"/>
    <w:rsid w:val="00EA6F92"/>
    <w:rsid w:val="00EB10FA"/>
    <w:rsid w:val="00EC0C46"/>
    <w:rsid w:val="00EC58AF"/>
    <w:rsid w:val="00ED5D53"/>
    <w:rsid w:val="00EE1CBC"/>
    <w:rsid w:val="00EE4C96"/>
    <w:rsid w:val="00EF0674"/>
    <w:rsid w:val="00EF2843"/>
    <w:rsid w:val="00EF2AE7"/>
    <w:rsid w:val="00EF7ED3"/>
    <w:rsid w:val="00F01BB1"/>
    <w:rsid w:val="00F115CC"/>
    <w:rsid w:val="00F14802"/>
    <w:rsid w:val="00F227F8"/>
    <w:rsid w:val="00F40634"/>
    <w:rsid w:val="00F4692E"/>
    <w:rsid w:val="00F533A4"/>
    <w:rsid w:val="00F543D6"/>
    <w:rsid w:val="00F57DC6"/>
    <w:rsid w:val="00F643CF"/>
    <w:rsid w:val="00F64EE5"/>
    <w:rsid w:val="00F73BBC"/>
    <w:rsid w:val="00F76F9A"/>
    <w:rsid w:val="00F85AAE"/>
    <w:rsid w:val="00F8635F"/>
    <w:rsid w:val="00F87646"/>
    <w:rsid w:val="00F93299"/>
    <w:rsid w:val="00F938B2"/>
    <w:rsid w:val="00FA2624"/>
    <w:rsid w:val="00FA53E3"/>
    <w:rsid w:val="00FA626E"/>
    <w:rsid w:val="00FB2435"/>
    <w:rsid w:val="00FB27A1"/>
    <w:rsid w:val="00FB4571"/>
    <w:rsid w:val="00FB6056"/>
    <w:rsid w:val="00FC0ECD"/>
    <w:rsid w:val="00FC3652"/>
    <w:rsid w:val="00FC6B18"/>
    <w:rsid w:val="00FC6EE0"/>
    <w:rsid w:val="00FD13B7"/>
    <w:rsid w:val="00FD4620"/>
    <w:rsid w:val="00FD67CD"/>
    <w:rsid w:val="00FE0884"/>
    <w:rsid w:val="00FE152B"/>
    <w:rsid w:val="00FE3214"/>
    <w:rsid w:val="00FE3704"/>
    <w:rsid w:val="00FF1B61"/>
    <w:rsid w:val="00FF5EF4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3504"/>
  <w15:docId w15:val="{0E90FFF1-8D46-413A-A916-4944E7F4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F2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4F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6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50B7"/>
  </w:style>
  <w:style w:type="paragraph" w:styleId="Podnoje">
    <w:name w:val="footer"/>
    <w:basedOn w:val="Normal"/>
    <w:link w:val="PodnojeChar"/>
    <w:unhideWhenUsed/>
    <w:rsid w:val="00E6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6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CC29-22FB-4AC4-B0D2-A3DDE25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Tanja Prpić</cp:lastModifiedBy>
  <cp:revision>42</cp:revision>
  <cp:lastPrinted>2023-01-26T18:02:00Z</cp:lastPrinted>
  <dcterms:created xsi:type="dcterms:W3CDTF">2026-01-23T09:15:00Z</dcterms:created>
  <dcterms:modified xsi:type="dcterms:W3CDTF">2026-01-23T13:31:00Z</dcterms:modified>
</cp:coreProperties>
</file>